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B2139" w:rsidP="0033027D">
      <w:pPr>
        <w:pStyle w:val="CRCoverPage"/>
        <w:tabs>
          <w:tab w:val="right" w:pos="9639"/>
        </w:tabs>
        <w:spacing w:after="0"/>
        <w:rPr>
          <w:b/>
          <w:noProof/>
          <w:sz w:val="24"/>
        </w:rPr>
      </w:pPr>
      <w:r>
        <w:rPr>
          <w:b/>
          <w:noProof/>
          <w:sz w:val="24"/>
        </w:rPr>
        <w:t>3GPP TSG-RAN</w:t>
      </w:r>
      <w:r w:rsidR="009136F9">
        <w:rPr>
          <w:b/>
          <w:noProof/>
          <w:sz w:val="24"/>
        </w:rPr>
        <w:t>4</w:t>
      </w:r>
      <w:r w:rsidR="00B837B1">
        <w:rPr>
          <w:b/>
          <w:noProof/>
          <w:sz w:val="24"/>
        </w:rPr>
        <w:t xml:space="preserve"> </w:t>
      </w:r>
      <w:r>
        <w:rPr>
          <w:b/>
          <w:noProof/>
          <w:sz w:val="24"/>
        </w:rPr>
        <w:t>Meeting #</w:t>
      </w:r>
      <w:r w:rsidR="00B701B7">
        <w:rPr>
          <w:b/>
          <w:noProof/>
          <w:sz w:val="24"/>
        </w:rPr>
        <w:t>1</w:t>
      </w:r>
      <w:r w:rsidR="009136F9">
        <w:rPr>
          <w:b/>
          <w:noProof/>
          <w:sz w:val="24"/>
        </w:rPr>
        <w:t>1</w:t>
      </w:r>
      <w:r w:rsidR="003974AD">
        <w:rPr>
          <w:b/>
          <w:noProof/>
          <w:sz w:val="24"/>
        </w:rPr>
        <w:t>1</w:t>
      </w:r>
      <w:r w:rsidR="0033027D" w:rsidRPr="0033027D">
        <w:rPr>
          <w:b/>
          <w:noProof/>
          <w:sz w:val="24"/>
        </w:rPr>
        <w:tab/>
      </w:r>
      <w:r w:rsidR="0099744E" w:rsidRPr="0099744E">
        <w:rPr>
          <w:b/>
          <w:noProof/>
          <w:sz w:val="24"/>
        </w:rPr>
        <w:t>R4-2409176</w:t>
      </w:r>
    </w:p>
    <w:p w:rsidR="006A45BA" w:rsidRPr="006A45BA" w:rsidRDefault="003974AD" w:rsidP="0033027D">
      <w:pPr>
        <w:pStyle w:val="CRCoverPage"/>
        <w:tabs>
          <w:tab w:val="right" w:pos="9639"/>
        </w:tabs>
        <w:spacing w:after="0"/>
        <w:rPr>
          <w:b/>
          <w:noProof/>
          <w:sz w:val="24"/>
        </w:rPr>
      </w:pPr>
      <w:r>
        <w:rPr>
          <w:rFonts w:cs="Arial"/>
          <w:b/>
          <w:sz w:val="24"/>
        </w:rPr>
        <w:t>Fukuoka</w:t>
      </w:r>
      <w:r w:rsidR="00951F9C">
        <w:rPr>
          <w:rFonts w:cs="Arial"/>
          <w:b/>
          <w:sz w:val="24"/>
        </w:rPr>
        <w:t xml:space="preserve">, </w:t>
      </w:r>
      <w:r>
        <w:rPr>
          <w:rFonts w:cs="Arial"/>
          <w:b/>
          <w:sz w:val="24"/>
        </w:rPr>
        <w:t>Japan</w:t>
      </w:r>
      <w:r w:rsidR="00951F9C" w:rsidRPr="0048744C">
        <w:rPr>
          <w:rFonts w:cs="Arial"/>
          <w:b/>
          <w:sz w:val="24"/>
        </w:rPr>
        <w:t xml:space="preserve">, </w:t>
      </w:r>
      <w:r>
        <w:rPr>
          <w:rFonts w:cs="Arial"/>
          <w:b/>
          <w:sz w:val="24"/>
        </w:rPr>
        <w:t>May</w:t>
      </w:r>
      <w:r w:rsidR="00951F9C" w:rsidRPr="0048744C">
        <w:rPr>
          <w:rFonts w:cs="Arial"/>
          <w:b/>
          <w:sz w:val="24"/>
        </w:rPr>
        <w:t xml:space="preserve"> </w:t>
      </w:r>
      <w:r w:rsidR="009136F9">
        <w:rPr>
          <w:rFonts w:cs="Arial"/>
          <w:b/>
          <w:sz w:val="24"/>
        </w:rPr>
        <w:t>2</w:t>
      </w:r>
      <w:r>
        <w:rPr>
          <w:rFonts w:cs="Arial"/>
          <w:b/>
          <w:sz w:val="24"/>
        </w:rPr>
        <w:t>0</w:t>
      </w:r>
      <w:r w:rsidR="009136F9">
        <w:rPr>
          <w:rFonts w:cs="Arial"/>
          <w:b/>
          <w:sz w:val="24"/>
        </w:rPr>
        <w:t xml:space="preserve"> - </w:t>
      </w:r>
      <w:r>
        <w:rPr>
          <w:rFonts w:cs="Arial"/>
          <w:b/>
          <w:sz w:val="24"/>
        </w:rPr>
        <w:t>24</w:t>
      </w:r>
      <w:r w:rsidR="00B701B7">
        <w:rPr>
          <w:b/>
          <w:noProof/>
          <w:sz w:val="24"/>
        </w:rPr>
        <w:t>, 202</w:t>
      </w:r>
      <w:r w:rsidR="009136F9">
        <w:rPr>
          <w:b/>
          <w:noProof/>
          <w:sz w:val="24"/>
        </w:rPr>
        <w:t>4</w:t>
      </w:r>
      <w:r w:rsidR="0033027D" w:rsidRPr="0033027D">
        <w:rPr>
          <w:b/>
          <w:noProof/>
          <w:sz w:val="24"/>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20755">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974AD">
        <w:rPr>
          <w:rFonts w:ascii="Arial" w:eastAsia="Batang" w:hAnsi="Arial" w:cs="Arial"/>
          <w:b/>
          <w:lang w:eastAsia="zh-CN"/>
        </w:rPr>
        <w:t>New</w:t>
      </w:r>
      <w:r w:rsidR="003B2139">
        <w:rPr>
          <w:rFonts w:ascii="Arial" w:eastAsia="Batang" w:hAnsi="Arial" w:cs="Arial"/>
          <w:b/>
          <w:lang w:eastAsia="zh-CN"/>
        </w:rPr>
        <w:t xml:space="preserve"> </w:t>
      </w:r>
      <w:r w:rsidR="00281C8A">
        <w:rPr>
          <w:rFonts w:ascii="Arial" w:eastAsia="Batang" w:hAnsi="Arial" w:cs="Arial"/>
          <w:b/>
          <w:lang w:eastAsia="zh-CN"/>
        </w:rPr>
        <w:t>WID</w:t>
      </w:r>
      <w:r w:rsidR="00F20D91" w:rsidRPr="00F20D91">
        <w:rPr>
          <w:rFonts w:ascii="Arial" w:eastAsia="Batang" w:hAnsi="Arial" w:cs="Arial"/>
          <w:b/>
          <w:lang w:eastAsia="zh-CN"/>
        </w:rPr>
        <w:t xml:space="preserve">: Additional NR bands </w:t>
      </w:r>
      <w:r w:rsidR="00B32829">
        <w:rPr>
          <w:rFonts w:ascii="Arial" w:eastAsia="Batang" w:hAnsi="Arial" w:cs="Arial"/>
          <w:b/>
          <w:lang w:eastAsia="zh-CN"/>
        </w:rPr>
        <w:t xml:space="preserve">and intra-band contiguous </w:t>
      </w:r>
      <w:r w:rsidR="00E203AE">
        <w:rPr>
          <w:rFonts w:ascii="Arial" w:eastAsia="Batang" w:hAnsi="Arial" w:cs="Arial"/>
          <w:b/>
          <w:lang w:eastAsia="zh-CN"/>
        </w:rPr>
        <w:t>UL CA band combinations</w:t>
      </w:r>
      <w:r w:rsidR="00F20D91" w:rsidRPr="00F20D91">
        <w:rPr>
          <w:rFonts w:ascii="Arial" w:eastAsia="Batang" w:hAnsi="Arial" w:cs="Arial"/>
          <w:b/>
          <w:lang w:eastAsia="zh-CN"/>
        </w:rPr>
        <w:t xml:space="preserve"> </w:t>
      </w:r>
      <w:r w:rsidR="008971EF">
        <w:rPr>
          <w:rFonts w:ascii="Arial" w:eastAsia="Batang" w:hAnsi="Arial" w:cs="Arial"/>
          <w:b/>
          <w:lang w:eastAsia="zh-CN"/>
        </w:rPr>
        <w:t>with</w:t>
      </w:r>
      <w:r w:rsidR="008971EF" w:rsidRPr="00F20D91">
        <w:rPr>
          <w:rFonts w:ascii="Arial" w:eastAsia="Batang" w:hAnsi="Arial" w:cs="Arial"/>
          <w:b/>
          <w:lang w:eastAsia="zh-CN"/>
        </w:rPr>
        <w:t xml:space="preserve"> </w:t>
      </w:r>
      <w:r w:rsidR="00E203AE" w:rsidRPr="00F20D91">
        <w:rPr>
          <w:rFonts w:ascii="Arial" w:eastAsia="Batang" w:hAnsi="Arial" w:cs="Arial"/>
          <w:b/>
          <w:lang w:eastAsia="zh-CN"/>
        </w:rPr>
        <w:t>UL-MIMO</w:t>
      </w:r>
      <w:r w:rsidR="00E203AE">
        <w:rPr>
          <w:rFonts w:ascii="Arial" w:eastAsia="Batang" w:hAnsi="Arial" w:cs="Arial"/>
          <w:b/>
          <w:lang w:eastAsia="zh-CN"/>
        </w:rPr>
        <w:t xml:space="preserve"> </w:t>
      </w:r>
      <w:r w:rsidR="00F20D91" w:rsidRPr="00F20D91">
        <w:rPr>
          <w:rFonts w:ascii="Arial" w:eastAsia="Batang" w:hAnsi="Arial" w:cs="Arial"/>
          <w:b/>
          <w:lang w:eastAsia="zh-CN"/>
        </w:rPr>
        <w:t>in Rel-1</w:t>
      </w:r>
      <w:r w:rsidR="00047BE5">
        <w:rPr>
          <w:rFonts w:ascii="Arial" w:eastAsia="Batang" w:hAnsi="Arial" w:cs="Arial"/>
          <w:b/>
          <w:lang w:eastAsia="zh-CN"/>
        </w:rPr>
        <w:t>9</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3974AD">
        <w:rPr>
          <w:rFonts w:ascii="Arial" w:eastAsia="Batang" w:hAnsi="Arial"/>
          <w:b/>
          <w:lang w:eastAsia="zh-CN"/>
        </w:rPr>
        <w:t>Information</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916F9">
        <w:rPr>
          <w:rFonts w:ascii="Arial" w:eastAsia="Batang" w:hAnsi="Arial"/>
          <w:b/>
          <w:lang w:eastAsia="zh-CN"/>
        </w:rPr>
        <w:t>13</w:t>
      </w:r>
      <w:bookmarkStart w:id="0" w:name="_GoBack"/>
      <w:bookmarkEnd w:id="0"/>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BE6845">
        <w:t>Additional NR</w:t>
      </w:r>
      <w:r w:rsidR="00420755">
        <w:t xml:space="preserve"> bands </w:t>
      </w:r>
      <w:r w:rsidR="0091032E" w:rsidRPr="0091032E">
        <w:t xml:space="preserve">and intra-band contiguous UL CA band combinations </w:t>
      </w:r>
      <w:r w:rsidR="008971EF">
        <w:t xml:space="preserve">with </w:t>
      </w:r>
      <w:r w:rsidR="00420755">
        <w:t>UL-MIMO</w:t>
      </w:r>
      <w:r w:rsidR="00CE4C85">
        <w:t xml:space="preserve"> in Rel-1</w:t>
      </w:r>
      <w:r w:rsidR="006606FB">
        <w:t>9</w:t>
      </w:r>
    </w:p>
    <w:p w:rsidR="00B078D6" w:rsidRDefault="00E13CB2" w:rsidP="00D31CC8">
      <w:pPr>
        <w:pStyle w:val="2"/>
        <w:tabs>
          <w:tab w:val="left" w:pos="2552"/>
        </w:tabs>
      </w:pPr>
      <w:r>
        <w:t>A</w:t>
      </w:r>
      <w:r w:rsidR="00B078D6">
        <w:t>cronym:</w:t>
      </w:r>
      <w:r w:rsidR="001C718D">
        <w:t xml:space="preserve"> </w:t>
      </w:r>
      <w:r w:rsidR="006606FB">
        <w:rPr>
          <w:rFonts w:cs="Arial"/>
          <w:lang w:eastAsia="ja-JP"/>
        </w:rPr>
        <w:t>xxx</w:t>
      </w:r>
    </w:p>
    <w:p w:rsidR="00B078D6" w:rsidRDefault="00B078D6" w:rsidP="009870A7">
      <w:pPr>
        <w:pStyle w:val="2"/>
        <w:tabs>
          <w:tab w:val="left" w:pos="2552"/>
        </w:tabs>
      </w:pPr>
      <w:r>
        <w:t>Unique identifier</w:t>
      </w:r>
      <w:r w:rsidR="00F41A27">
        <w:t>:</w:t>
      </w:r>
      <w:r w:rsidR="00A556E5">
        <w:t xml:space="preserve"> </w:t>
      </w:r>
      <w:r w:rsidR="006606FB">
        <w:t>xxx</w:t>
      </w:r>
      <w:r w:rsidR="003B2139">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953E83" w:rsidP="001808F9">
            <w:pPr>
              <w:pStyle w:val="TAL"/>
              <w:jc w:val="center"/>
              <w:rPr>
                <w:b/>
                <w:bCs/>
              </w:rPr>
            </w:pP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6606FB">
        <w:t>9</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 w:name="_Hlk24657802"/>
      <w:r w:rsidRPr="004C0726">
        <w:rPr>
          <w:rFonts w:ascii="Arial" w:hAnsi="Arial" w:cs="Arial"/>
        </w:rPr>
        <w:t>It can later be changed without a need to revise the WID.</w:t>
      </w:r>
      <w:bookmarkEnd w:id="1"/>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2"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971982">
        <w:trPr>
          <w:jc w:val="center"/>
        </w:trPr>
        <w:tc>
          <w:tcPr>
            <w:tcW w:w="675" w:type="dxa"/>
          </w:tcPr>
          <w:p w:rsidR="004876B9" w:rsidRDefault="00420755" w:rsidP="00A10539">
            <w:pPr>
              <w:pStyle w:val="TAC"/>
            </w:pPr>
            <w:r>
              <w:lastRenderedPageBreak/>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971982">
        <w:trPr>
          <w:jc w:val="center"/>
        </w:trPr>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971982">
        <w:trPr>
          <w:jc w:val="center"/>
        </w:trPr>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971982">
        <w:trPr>
          <w:jc w:val="center"/>
        </w:trPr>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3B2139" w:rsidTr="009A6092">
        <w:tc>
          <w:tcPr>
            <w:tcW w:w="1101" w:type="dxa"/>
          </w:tcPr>
          <w:p w:rsidR="003B2139" w:rsidRDefault="003B2139" w:rsidP="003B2139">
            <w:pPr>
              <w:pStyle w:val="TAL"/>
            </w:pPr>
          </w:p>
        </w:tc>
        <w:tc>
          <w:tcPr>
            <w:tcW w:w="1101" w:type="dxa"/>
          </w:tcPr>
          <w:p w:rsidR="003B2139" w:rsidRDefault="003B2139" w:rsidP="003B2139">
            <w:pPr>
              <w:pStyle w:val="TAL"/>
            </w:pPr>
          </w:p>
        </w:tc>
        <w:tc>
          <w:tcPr>
            <w:tcW w:w="1101" w:type="dxa"/>
          </w:tcPr>
          <w:p w:rsidR="003B2139" w:rsidRDefault="003B2139" w:rsidP="003B2139">
            <w:pPr>
              <w:pStyle w:val="TAL"/>
            </w:pPr>
          </w:p>
        </w:tc>
        <w:tc>
          <w:tcPr>
            <w:tcW w:w="7011" w:type="dxa"/>
          </w:tcPr>
          <w:p w:rsidR="003B2139" w:rsidRPr="008553D3" w:rsidRDefault="003B2139" w:rsidP="003B2139">
            <w:pPr>
              <w:pStyle w:val="tah0"/>
              <w:rPr>
                <w:rFonts w:ascii="Arial" w:hAnsi="Arial" w:cs="Arial"/>
                <w:sz w:val="18"/>
                <w:szCs w:val="18"/>
              </w:rPr>
            </w:pP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A556E5">
              <w:t>900064</w:t>
            </w:r>
          </w:p>
        </w:tc>
        <w:tc>
          <w:tcPr>
            <w:tcW w:w="3326" w:type="dxa"/>
          </w:tcPr>
          <w:p w:rsidR="008835FC" w:rsidRDefault="006C6236" w:rsidP="008835FC">
            <w:pPr>
              <w:pStyle w:val="TAL"/>
            </w:pPr>
            <w:r w:rsidRPr="006C6236">
              <w:t>Additional NR bands for UL-MIMO power class 3 (PC3) in Rel-17</w:t>
            </w:r>
          </w:p>
        </w:tc>
        <w:tc>
          <w:tcPr>
            <w:tcW w:w="5887" w:type="dxa"/>
          </w:tcPr>
          <w:p w:rsidR="008835FC" w:rsidRPr="00251D80" w:rsidRDefault="008835FC" w:rsidP="008835FC">
            <w:pPr>
              <w:pStyle w:val="tah0"/>
            </w:pPr>
            <w:r w:rsidRPr="00251D80">
              <w:rPr>
                <w:i/>
                <w:sz w:val="20"/>
              </w:rPr>
              <w:t xml:space="preserve">{optional free text} </w:t>
            </w:r>
          </w:p>
        </w:tc>
      </w:tr>
      <w:tr w:rsidR="00971982" w:rsidTr="00171925">
        <w:tc>
          <w:tcPr>
            <w:tcW w:w="1101" w:type="dxa"/>
          </w:tcPr>
          <w:p w:rsidR="00971982" w:rsidRPr="00A556E5" w:rsidRDefault="00971982" w:rsidP="008835FC">
            <w:pPr>
              <w:pStyle w:val="TAL"/>
            </w:pPr>
            <w:r>
              <w:t>960095</w:t>
            </w:r>
          </w:p>
        </w:tc>
        <w:tc>
          <w:tcPr>
            <w:tcW w:w="3326" w:type="dxa"/>
          </w:tcPr>
          <w:p w:rsidR="00971982" w:rsidRPr="006C6236" w:rsidRDefault="00971982" w:rsidP="008835FC">
            <w:pPr>
              <w:pStyle w:val="TAL"/>
            </w:pPr>
            <w:r w:rsidRPr="008553D3">
              <w:rPr>
                <w:rFonts w:cs="Arial"/>
                <w:szCs w:val="18"/>
              </w:rPr>
              <w:t>Additional NR bands for UL-MIMO in Rel-18</w:t>
            </w:r>
          </w:p>
        </w:tc>
        <w:tc>
          <w:tcPr>
            <w:tcW w:w="5887" w:type="dxa"/>
          </w:tcPr>
          <w:p w:rsidR="00971982" w:rsidRPr="00251D80" w:rsidRDefault="00971982" w:rsidP="008835FC">
            <w:pPr>
              <w:pStyle w:val="tah0"/>
              <w:rPr>
                <w:i/>
                <w:sz w:val="20"/>
              </w:rPr>
            </w:pPr>
          </w:p>
        </w:tc>
      </w:tr>
      <w:tr w:rsidR="008971EF" w:rsidTr="00171925">
        <w:tc>
          <w:tcPr>
            <w:tcW w:w="1101" w:type="dxa"/>
          </w:tcPr>
          <w:p w:rsidR="008971EF" w:rsidRDefault="002F34B8" w:rsidP="008835FC">
            <w:pPr>
              <w:pStyle w:val="TAL"/>
            </w:pPr>
            <w:r w:rsidRPr="002F34B8">
              <w:t>1030077</w:t>
            </w:r>
          </w:p>
        </w:tc>
        <w:tc>
          <w:tcPr>
            <w:tcW w:w="3326" w:type="dxa"/>
          </w:tcPr>
          <w:p w:rsidR="008971EF" w:rsidRPr="008553D3" w:rsidRDefault="002F34B8" w:rsidP="008835FC">
            <w:pPr>
              <w:pStyle w:val="TAL"/>
              <w:rPr>
                <w:rFonts w:cs="Arial"/>
                <w:szCs w:val="18"/>
              </w:rPr>
            </w:pPr>
            <w:r w:rsidRPr="002F34B8">
              <w:t>UE RF enhancements for NR FR1/FR2 and EN-DC, Phase 4</w:t>
            </w:r>
          </w:p>
        </w:tc>
        <w:tc>
          <w:tcPr>
            <w:tcW w:w="5887" w:type="dxa"/>
          </w:tcPr>
          <w:p w:rsidR="008971EF" w:rsidRPr="00251D80" w:rsidRDefault="008971EF" w:rsidP="008835FC">
            <w:pPr>
              <w:pStyle w:val="tah0"/>
              <w:rPr>
                <w:i/>
                <w:sz w:val="20"/>
              </w:rPr>
            </w:pP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2"/>
      </w:pPr>
      <w:r>
        <w:t>3</w:t>
      </w:r>
      <w:r>
        <w:tab/>
        <w:t>Justification</w:t>
      </w:r>
    </w:p>
    <w:p w:rsidR="00E804F4" w:rsidRDefault="00765294" w:rsidP="00B32829">
      <w:pPr>
        <w:jc w:val="both"/>
        <w:rPr>
          <w:lang w:eastAsia="zh-CN"/>
        </w:rPr>
      </w:pPr>
      <w:r w:rsidRPr="00EF2A18">
        <w:t xml:space="preserve">In Rel-16, </w:t>
      </w:r>
      <w:r w:rsidR="00CB52F0" w:rsidRPr="00EF2A18">
        <w:t xml:space="preserve">many requests from operators and vendors in specifications of bands with UL-MIMO PC3 UE support were seen. Many NR operating bands with UL-MIMO PC3 UE support were introduced in TS 38.101-1 but without a proper placeholder work item. </w:t>
      </w:r>
      <w:r w:rsidR="00CB52F0" w:rsidRPr="00EF2A18">
        <w:rPr>
          <w:lang w:eastAsia="zh-CN"/>
        </w:rPr>
        <w:t>According to the agreements in RAN4 in Rel-16 [cf. R4-2005654, R4-2008895], RAN4 also studies on the MRP/A-MPR impacts to the NR bands for UL MIMO with certain assumptions.</w:t>
      </w:r>
    </w:p>
    <w:p w:rsidR="00F91F95" w:rsidRDefault="00F91F95" w:rsidP="00B32829">
      <w:pPr>
        <w:jc w:val="both"/>
        <w:rPr>
          <w:lang w:eastAsia="zh-CN"/>
        </w:rPr>
      </w:pPr>
      <w:r>
        <w:rPr>
          <w:lang w:eastAsia="zh-CN"/>
        </w:rPr>
        <w:t xml:space="preserve">Meanwhile, more NR bands supporting PC2 and PC1.5 are introduced from Rel-16. There are also demands from operators to support UL MIMO for these HPUE bands. </w:t>
      </w:r>
    </w:p>
    <w:p w:rsidR="00F91F95" w:rsidRDefault="00F91F95" w:rsidP="00B32829">
      <w:pPr>
        <w:jc w:val="both"/>
        <w:rPr>
          <w:lang w:eastAsia="zh-CN"/>
        </w:rPr>
      </w:pPr>
      <w:r w:rsidRPr="00EF2A18">
        <w:t>In Rel-17</w:t>
      </w:r>
      <w:r w:rsidR="00BC0BF4">
        <w:t xml:space="preserve"> and Rel-18</w:t>
      </w:r>
      <w:r w:rsidRPr="00EF2A18">
        <w:t xml:space="preserve">, this basket work item </w:t>
      </w:r>
      <w:r w:rsidR="00D528F9">
        <w:t>has been</w:t>
      </w:r>
      <w:r w:rsidRPr="00EF2A18">
        <w:t xml:space="preserve"> greatly in need to serve as a placeholder for introduction of </w:t>
      </w:r>
      <w:r w:rsidRPr="00EF2A18">
        <w:rPr>
          <w:lang w:eastAsia="zh-CN"/>
        </w:rPr>
        <w:t xml:space="preserve">NR bands with UL-MIMO </w:t>
      </w:r>
      <w:r w:rsidR="006C130B">
        <w:rPr>
          <w:lang w:eastAsia="zh-CN"/>
        </w:rPr>
        <w:t xml:space="preserve">for </w:t>
      </w:r>
      <w:r w:rsidR="008771DD">
        <w:rPr>
          <w:lang w:eastAsia="zh-CN"/>
        </w:rPr>
        <w:t xml:space="preserve">PC5, </w:t>
      </w:r>
      <w:r w:rsidRPr="00EF2A18">
        <w:rPr>
          <w:lang w:eastAsia="zh-CN"/>
        </w:rPr>
        <w:t>PC3</w:t>
      </w:r>
      <w:r w:rsidR="006C130B">
        <w:rPr>
          <w:lang w:eastAsia="zh-CN"/>
        </w:rPr>
        <w:t>, PC2 and PC1.5 UE power class</w:t>
      </w:r>
      <w:r w:rsidRPr="00EF2A18">
        <w:rPr>
          <w:lang w:eastAsia="zh-CN"/>
        </w:rPr>
        <w:t>.</w:t>
      </w:r>
      <w:r w:rsidR="006C130B">
        <w:rPr>
          <w:lang w:eastAsia="zh-CN"/>
        </w:rPr>
        <w:t xml:space="preserve"> </w:t>
      </w:r>
    </w:p>
    <w:p w:rsidR="00BC0BF4" w:rsidRDefault="00184E1E" w:rsidP="00B32829">
      <w:pPr>
        <w:jc w:val="both"/>
        <w:rPr>
          <w:lang w:eastAsia="zh-CN"/>
        </w:rPr>
      </w:pPr>
      <w:r>
        <w:rPr>
          <w:lang w:eastAsia="zh-CN"/>
        </w:rPr>
        <w:t>In Rel-1</w:t>
      </w:r>
      <w:r w:rsidR="00BC0BF4">
        <w:rPr>
          <w:lang w:eastAsia="zh-CN"/>
        </w:rPr>
        <w:t>9</w:t>
      </w:r>
      <w:r>
        <w:rPr>
          <w:lang w:eastAsia="zh-CN"/>
        </w:rPr>
        <w:t xml:space="preserve">, </w:t>
      </w:r>
      <w:r w:rsidR="003656DD">
        <w:rPr>
          <w:lang w:eastAsia="zh-CN"/>
        </w:rPr>
        <w:t xml:space="preserve">a placeholder </w:t>
      </w:r>
      <w:r w:rsidR="003656DD" w:rsidRPr="00EF2A18">
        <w:t>for introduc</w:t>
      </w:r>
      <w:r w:rsidR="003656DD">
        <w:t>ing</w:t>
      </w:r>
      <w:r w:rsidR="003656DD" w:rsidRPr="00EF2A18">
        <w:t xml:space="preserve"> </w:t>
      </w:r>
      <w:r w:rsidR="003656DD" w:rsidRPr="00EF2A18">
        <w:rPr>
          <w:lang w:eastAsia="zh-CN"/>
        </w:rPr>
        <w:t xml:space="preserve">NR bands with UL-MIMO </w:t>
      </w:r>
      <w:r w:rsidR="003656DD">
        <w:rPr>
          <w:lang w:eastAsia="zh-CN"/>
        </w:rPr>
        <w:t xml:space="preserve">for PC5, </w:t>
      </w:r>
      <w:r w:rsidR="003656DD" w:rsidRPr="00EF2A18">
        <w:rPr>
          <w:lang w:eastAsia="zh-CN"/>
        </w:rPr>
        <w:t>PC3</w:t>
      </w:r>
      <w:r w:rsidR="003656DD">
        <w:rPr>
          <w:lang w:eastAsia="zh-CN"/>
        </w:rPr>
        <w:t>, P</w:t>
      </w:r>
      <w:r w:rsidR="00C43D0D">
        <w:rPr>
          <w:lang w:eastAsia="zh-CN"/>
        </w:rPr>
        <w:t xml:space="preserve">C2 and PC1.5 is still required. Besides, </w:t>
      </w:r>
      <w:r w:rsidR="00BC0BF4">
        <w:rPr>
          <w:lang w:eastAsia="zh-CN"/>
        </w:rPr>
        <w:t xml:space="preserve">WI </w:t>
      </w:r>
      <w:r w:rsidR="00BC0BF4" w:rsidRPr="00BC0BF4">
        <w:rPr>
          <w:lang w:eastAsia="zh-CN"/>
        </w:rPr>
        <w:t>UE RF enhancements for NR FR1/FR2 and EN-DC Phase 4</w:t>
      </w:r>
      <w:r w:rsidR="00BC0BF4">
        <w:rPr>
          <w:lang w:eastAsia="zh-CN"/>
        </w:rPr>
        <w:t xml:space="preserve"> has been established</w:t>
      </w:r>
      <w:r w:rsidR="004B7B59">
        <w:rPr>
          <w:lang w:eastAsia="zh-CN"/>
        </w:rPr>
        <w:t>, in which</w:t>
      </w:r>
      <w:r w:rsidR="00BC0BF4">
        <w:rPr>
          <w:lang w:eastAsia="zh-CN"/>
        </w:rPr>
        <w:t xml:space="preserve"> </w:t>
      </w:r>
      <w:r w:rsidR="004B7B59">
        <w:rPr>
          <w:lang w:eastAsia="zh-CN"/>
        </w:rPr>
        <w:t xml:space="preserve">the core requirements for PC1.5 </w:t>
      </w:r>
      <w:r w:rsidR="004B7B59" w:rsidRPr="0038453D">
        <w:t>intra-band UL contiguous CA with UL-MIMO</w:t>
      </w:r>
      <w:r w:rsidR="00E0165B">
        <w:t xml:space="preserve"> will be specified.</w:t>
      </w:r>
      <w:r w:rsidR="00920D8E">
        <w:t xml:space="preserve"> As agreed in RAN4#110bis [cf. R4-2406583], new Rel-19 basket WI would be needed to cover the necessary requirements for the new UL intra-band CA configurations for PC1.5 and corresponding lower order power classes (PC2 and PC3).</w:t>
      </w:r>
    </w:p>
    <w:p w:rsidR="00FD3A4E" w:rsidRPr="00EF2A18" w:rsidRDefault="00CB52F0" w:rsidP="00251D80">
      <w:pPr>
        <w:rPr>
          <w:i/>
        </w:rPr>
      </w:pPr>
      <w:r w:rsidRPr="00EF2A18">
        <w:t xml:space="preserve"> </w:t>
      </w:r>
      <w:r w:rsidR="001C718D" w:rsidRPr="00EF2A18">
        <w:rPr>
          <w:i/>
        </w:rPr>
        <w:t xml:space="preserve"> </w:t>
      </w:r>
    </w:p>
    <w:p w:rsidR="008A76FD" w:rsidRPr="00EF2A18" w:rsidRDefault="008A76FD" w:rsidP="001C5C86">
      <w:pPr>
        <w:pStyle w:val="2"/>
      </w:pPr>
      <w:r w:rsidRPr="00EF2A18">
        <w:t>4</w:t>
      </w:r>
      <w:r w:rsidRPr="00EF2A18">
        <w:tab/>
        <w:t>Objective</w:t>
      </w:r>
    </w:p>
    <w:p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3"/>
      </w:pPr>
      <w:bookmarkStart w:id="3" w:name="OLE_LINK1"/>
      <w:bookmarkStart w:id="4" w:name="OLE_LINK5"/>
      <w:r w:rsidRPr="00EF2A18">
        <w:t>4.1.1</w:t>
      </w:r>
      <w:r w:rsidRPr="00EF2A18">
        <w:tab/>
        <w:t>Objective and scope</w:t>
      </w:r>
    </w:p>
    <w:bookmarkEnd w:id="3"/>
    <w:bookmarkEnd w:id="4"/>
    <w:p w:rsidR="00CB52F0" w:rsidRPr="00EF2A18" w:rsidRDefault="00CB52F0" w:rsidP="00C43D0D">
      <w:pPr>
        <w:numPr>
          <w:ilvl w:val="0"/>
          <w:numId w:val="8"/>
        </w:numPr>
        <w:snapToGrid w:val="0"/>
        <w:spacing w:before="120" w:after="120"/>
        <w:ind w:hanging="357"/>
        <w:jc w:val="both"/>
        <w:rPr>
          <w:bCs/>
        </w:rPr>
      </w:pPr>
      <w:r w:rsidRPr="00EF2A18">
        <w:rPr>
          <w:bCs/>
        </w:rPr>
        <w:t xml:space="preserve">Specify </w:t>
      </w:r>
      <w:r w:rsidR="00EF1F18" w:rsidRPr="00EF2A18">
        <w:rPr>
          <w:bCs/>
        </w:rPr>
        <w:t>PC3</w:t>
      </w:r>
      <w:r w:rsidR="008771DD">
        <w:rPr>
          <w:bCs/>
        </w:rPr>
        <w:t>, PC2</w:t>
      </w:r>
      <w:r w:rsidR="00F20D91">
        <w:rPr>
          <w:bCs/>
        </w:rPr>
        <w:t xml:space="preserve"> UE for SUL bands, and specify </w:t>
      </w:r>
      <w:r w:rsidR="008771DD">
        <w:rPr>
          <w:bCs/>
        </w:rPr>
        <w:t xml:space="preserve">PC5, </w:t>
      </w:r>
      <w:r w:rsidR="00F20D91">
        <w:rPr>
          <w:bCs/>
        </w:rPr>
        <w:t>PC3</w:t>
      </w:r>
      <w:r w:rsidR="006C130B">
        <w:rPr>
          <w:bCs/>
        </w:rPr>
        <w:t>, PC2 and PC1.5</w:t>
      </w:r>
      <w:r w:rsidR="00EF1F18" w:rsidRPr="00EF2A18">
        <w:rPr>
          <w:bCs/>
        </w:rPr>
        <w:t xml:space="preserve"> </w:t>
      </w:r>
      <w:r w:rsidRPr="00EF2A18">
        <w:rPr>
          <w:bCs/>
        </w:rPr>
        <w:t xml:space="preserve">UE </w:t>
      </w:r>
      <w:r w:rsidR="00F20D91">
        <w:rPr>
          <w:bCs/>
        </w:rPr>
        <w:t xml:space="preserve">for </w:t>
      </w:r>
      <w:r w:rsidRPr="00EF2A18">
        <w:rPr>
          <w:bCs/>
        </w:rPr>
        <w:t>NR bands with UL MIMO configuration</w:t>
      </w:r>
      <w:r w:rsidR="00EF1F18" w:rsidRPr="00EF2A18">
        <w:rPr>
          <w:bCs/>
        </w:rPr>
        <w:t xml:space="preserve"> in FR1</w:t>
      </w:r>
      <w:r w:rsidRPr="00EF2A18">
        <w:rPr>
          <w:bCs/>
        </w:rPr>
        <w:t xml:space="preserve"> </w:t>
      </w:r>
    </w:p>
    <w:p w:rsidR="00CB52F0" w:rsidRPr="00EF2A18" w:rsidRDefault="00EF1F18" w:rsidP="00C43D0D">
      <w:pPr>
        <w:numPr>
          <w:ilvl w:val="1"/>
          <w:numId w:val="8"/>
        </w:numPr>
        <w:snapToGrid w:val="0"/>
        <w:spacing w:before="120" w:after="120"/>
        <w:ind w:hanging="357"/>
        <w:jc w:val="both"/>
        <w:rPr>
          <w:bCs/>
        </w:rPr>
      </w:pPr>
      <w:r w:rsidRPr="00EF2A18">
        <w:rPr>
          <w:bCs/>
        </w:rPr>
        <w:t xml:space="preserve">The bands specified are according to operators’ requests </w:t>
      </w:r>
    </w:p>
    <w:p w:rsidR="004C6593" w:rsidRDefault="004C6593" w:rsidP="004C6593">
      <w:pPr>
        <w:numPr>
          <w:ilvl w:val="2"/>
          <w:numId w:val="8"/>
        </w:numPr>
        <w:snapToGrid w:val="0"/>
        <w:spacing w:before="120" w:after="120"/>
        <w:ind w:hanging="357"/>
        <w:jc w:val="both"/>
        <w:rPr>
          <w:bCs/>
        </w:rPr>
      </w:pPr>
      <w:r w:rsidRPr="00EF2A18">
        <w:rPr>
          <w:bCs/>
        </w:rPr>
        <w:t xml:space="preserve">MIMO mode: </w:t>
      </w:r>
    </w:p>
    <w:p w:rsidR="004C6593" w:rsidRDefault="004C6593" w:rsidP="004C6593">
      <w:pPr>
        <w:numPr>
          <w:ilvl w:val="3"/>
          <w:numId w:val="8"/>
        </w:numPr>
        <w:snapToGrid w:val="0"/>
        <w:spacing w:before="120" w:after="120"/>
        <w:jc w:val="both"/>
        <w:rPr>
          <w:bCs/>
        </w:rPr>
      </w:pPr>
      <w:r w:rsidRPr="00EF2A18">
        <w:rPr>
          <w:bCs/>
        </w:rPr>
        <w:t>2</w:t>
      </w:r>
      <w:r>
        <w:rPr>
          <w:bCs/>
        </w:rPr>
        <w:t>Tx</w:t>
      </w:r>
      <w:r w:rsidRPr="00EF2A18">
        <w:rPr>
          <w:bCs/>
        </w:rPr>
        <w:t xml:space="preserve"> UL MIMO</w:t>
      </w:r>
      <w:r>
        <w:rPr>
          <w:bCs/>
        </w:rPr>
        <w:t xml:space="preserve"> for all above power classes</w:t>
      </w:r>
      <w:r>
        <w:rPr>
          <w:bCs/>
          <w:lang w:eastAsia="zh-CN"/>
        </w:rPr>
        <w:t xml:space="preserve"> for FWA and handheld UE</w:t>
      </w:r>
    </w:p>
    <w:p w:rsidR="004C6593" w:rsidRPr="004C6593" w:rsidRDefault="004C6593" w:rsidP="004C6593">
      <w:pPr>
        <w:numPr>
          <w:ilvl w:val="3"/>
          <w:numId w:val="8"/>
        </w:numPr>
        <w:snapToGrid w:val="0"/>
        <w:spacing w:before="120" w:after="120"/>
        <w:jc w:val="both"/>
        <w:rPr>
          <w:bCs/>
        </w:rPr>
      </w:pPr>
      <w:r>
        <w:rPr>
          <w:bCs/>
          <w:lang w:eastAsia="zh-CN"/>
        </w:rPr>
        <w:t>4Tx UL MIMO for PC1.5 for FWA UE</w:t>
      </w:r>
    </w:p>
    <w:p w:rsidR="00A10B55" w:rsidRDefault="00A10B55" w:rsidP="00C43D0D">
      <w:pPr>
        <w:numPr>
          <w:ilvl w:val="1"/>
          <w:numId w:val="8"/>
        </w:numPr>
        <w:snapToGrid w:val="0"/>
        <w:spacing w:before="120" w:after="120"/>
        <w:ind w:hanging="357"/>
        <w:jc w:val="both"/>
        <w:rPr>
          <w:bCs/>
          <w:lang w:val="en-US"/>
        </w:rPr>
      </w:pPr>
      <w:r>
        <w:rPr>
          <w:rFonts w:hint="eastAsia"/>
          <w:bCs/>
          <w:lang w:val="en-US" w:eastAsia="zh-CN"/>
        </w:rPr>
        <w:t>Specify</w:t>
      </w:r>
      <w:r>
        <w:rPr>
          <w:bCs/>
          <w:lang w:val="en-US"/>
        </w:rPr>
        <w:t xml:space="preserve"> MOP </w:t>
      </w:r>
      <w:r>
        <w:rPr>
          <w:bCs/>
          <w:lang w:val="en-US" w:eastAsia="zh-CN"/>
        </w:rPr>
        <w:t>with tolerance for the requested operating bands</w:t>
      </w:r>
    </w:p>
    <w:p w:rsidR="006F1AB1" w:rsidRPr="00EF2A18" w:rsidRDefault="006F1AB1" w:rsidP="00C43D0D">
      <w:pPr>
        <w:numPr>
          <w:ilvl w:val="1"/>
          <w:numId w:val="8"/>
        </w:numPr>
        <w:snapToGrid w:val="0"/>
        <w:spacing w:before="120" w:after="120"/>
        <w:jc w:val="both"/>
        <w:rPr>
          <w:bCs/>
        </w:rPr>
      </w:pPr>
      <w:r w:rsidRPr="00EF2A18">
        <w:rPr>
          <w:bCs/>
        </w:rPr>
        <w:lastRenderedPageBreak/>
        <w:t xml:space="preserve">Specify </w:t>
      </w:r>
      <w:r w:rsidR="00564E81" w:rsidRPr="00EF2A18">
        <w:rPr>
          <w:bCs/>
        </w:rPr>
        <w:t xml:space="preserve">the </w:t>
      </w:r>
      <w:r w:rsidR="004C6593">
        <w:rPr>
          <w:bCs/>
        </w:rPr>
        <w:t xml:space="preserve">band </w:t>
      </w:r>
      <w:r w:rsidR="00C153B7" w:rsidRPr="00EF2A18">
        <w:rPr>
          <w:bCs/>
        </w:rPr>
        <w:t xml:space="preserve">specific </w:t>
      </w:r>
      <w:r w:rsidRPr="00EF2A18">
        <w:rPr>
          <w:bCs/>
        </w:rPr>
        <w:t xml:space="preserve">A-MPR requirements </w:t>
      </w:r>
      <w:r w:rsidR="00C153B7" w:rsidRPr="00EF2A18">
        <w:rPr>
          <w:bCs/>
        </w:rPr>
        <w:t>for the proposed bands</w:t>
      </w:r>
      <w:r w:rsidR="00564E81" w:rsidRPr="00EF2A18">
        <w:rPr>
          <w:bCs/>
        </w:rPr>
        <w:t>, if</w:t>
      </w:r>
      <w:r w:rsidR="004C6593">
        <w:rPr>
          <w:bCs/>
        </w:rPr>
        <w:t xml:space="preserve"> needed</w:t>
      </w:r>
      <w:r w:rsidR="00564E81" w:rsidRPr="00EF2A18">
        <w:rPr>
          <w:bCs/>
        </w:rPr>
        <w:t xml:space="preserve"> </w:t>
      </w:r>
    </w:p>
    <w:p w:rsidR="00C43D0D" w:rsidRPr="00EF2A18" w:rsidRDefault="00C43D0D" w:rsidP="00C43D0D">
      <w:pPr>
        <w:numPr>
          <w:ilvl w:val="0"/>
          <w:numId w:val="8"/>
        </w:numPr>
        <w:snapToGrid w:val="0"/>
        <w:spacing w:before="120" w:after="120"/>
        <w:ind w:hanging="357"/>
        <w:jc w:val="both"/>
        <w:rPr>
          <w:bCs/>
        </w:rPr>
      </w:pPr>
      <w:r w:rsidRPr="00EF2A18">
        <w:rPr>
          <w:bCs/>
        </w:rPr>
        <w:t xml:space="preserve">Specify </w:t>
      </w:r>
      <w:r>
        <w:rPr>
          <w:lang w:eastAsia="zh-CN"/>
        </w:rPr>
        <w:t xml:space="preserve">PC1.5 </w:t>
      </w:r>
      <w:r w:rsidRPr="0038453D">
        <w:t>intra-band UL contiguous CA with UL-MIMO</w:t>
      </w:r>
      <w:r>
        <w:t xml:space="preserve"> configuration</w:t>
      </w:r>
      <w:r w:rsidR="003F39AA" w:rsidRPr="00EF2A18">
        <w:rPr>
          <w:bCs/>
        </w:rPr>
        <w:t xml:space="preserve"> </w:t>
      </w:r>
      <w:r w:rsidR="004C6593">
        <w:rPr>
          <w:bCs/>
        </w:rPr>
        <w:t>for</w:t>
      </w:r>
      <w:r w:rsidR="004C6593" w:rsidRPr="00EF2A18">
        <w:rPr>
          <w:bCs/>
        </w:rPr>
        <w:t xml:space="preserve"> </w:t>
      </w:r>
      <w:r w:rsidRPr="00EF2A18">
        <w:rPr>
          <w:bCs/>
        </w:rPr>
        <w:t>FR1</w:t>
      </w:r>
      <w:r w:rsidR="009A3878">
        <w:rPr>
          <w:bCs/>
        </w:rPr>
        <w:t xml:space="preserve"> TDD</w:t>
      </w:r>
      <w:r w:rsidRPr="00EF2A18">
        <w:rPr>
          <w:bCs/>
        </w:rPr>
        <w:t xml:space="preserve"> </w:t>
      </w:r>
      <w:r w:rsidR="004C6593">
        <w:rPr>
          <w:bCs/>
        </w:rPr>
        <w:t>bands</w:t>
      </w:r>
    </w:p>
    <w:p w:rsidR="00C43D0D" w:rsidRPr="00EF2A18" w:rsidRDefault="00C43D0D" w:rsidP="00C43D0D">
      <w:pPr>
        <w:numPr>
          <w:ilvl w:val="1"/>
          <w:numId w:val="8"/>
        </w:numPr>
        <w:snapToGrid w:val="0"/>
        <w:spacing w:before="120" w:after="120"/>
        <w:ind w:hanging="357"/>
        <w:jc w:val="both"/>
        <w:rPr>
          <w:bCs/>
        </w:rPr>
      </w:pPr>
      <w:r w:rsidRPr="00EF2A18">
        <w:rPr>
          <w:bCs/>
        </w:rPr>
        <w:t>The band</w:t>
      </w:r>
      <w:r w:rsidR="00D770DE">
        <w:rPr>
          <w:bCs/>
        </w:rPr>
        <w:t xml:space="preserve"> combination</w:t>
      </w:r>
      <w:r w:rsidRPr="00EF2A18">
        <w:rPr>
          <w:bCs/>
        </w:rPr>
        <w:t xml:space="preserve">s specified are according to operators’ requests </w:t>
      </w:r>
    </w:p>
    <w:p w:rsidR="000B6016" w:rsidRDefault="000B6016" w:rsidP="000B6016">
      <w:pPr>
        <w:numPr>
          <w:ilvl w:val="2"/>
          <w:numId w:val="8"/>
        </w:numPr>
        <w:snapToGrid w:val="0"/>
        <w:spacing w:before="120" w:after="120"/>
        <w:ind w:hanging="357"/>
        <w:jc w:val="both"/>
        <w:rPr>
          <w:bCs/>
        </w:rPr>
      </w:pPr>
      <w:r w:rsidRPr="00EF2A18">
        <w:rPr>
          <w:bCs/>
        </w:rPr>
        <w:t xml:space="preserve">MIMO mode: </w:t>
      </w:r>
    </w:p>
    <w:p w:rsidR="000B6016" w:rsidRDefault="000B6016" w:rsidP="000B6016">
      <w:pPr>
        <w:numPr>
          <w:ilvl w:val="3"/>
          <w:numId w:val="8"/>
        </w:numPr>
        <w:snapToGrid w:val="0"/>
        <w:spacing w:before="120" w:after="120"/>
        <w:jc w:val="both"/>
        <w:rPr>
          <w:bCs/>
        </w:rPr>
      </w:pPr>
      <w:r w:rsidRPr="00EF2A18">
        <w:rPr>
          <w:bCs/>
        </w:rPr>
        <w:t>2</w:t>
      </w:r>
      <w:r>
        <w:rPr>
          <w:bCs/>
        </w:rPr>
        <w:t>Tx</w:t>
      </w:r>
      <w:r w:rsidRPr="00EF2A18">
        <w:rPr>
          <w:bCs/>
        </w:rPr>
        <w:t xml:space="preserve"> UL MIMO</w:t>
      </w:r>
      <w:r>
        <w:rPr>
          <w:bCs/>
        </w:rPr>
        <w:t xml:space="preserve"> for </w:t>
      </w:r>
      <w:r>
        <w:rPr>
          <w:bCs/>
          <w:lang w:eastAsia="zh-CN"/>
        </w:rPr>
        <w:t>FWA and handheld UE</w:t>
      </w:r>
    </w:p>
    <w:p w:rsidR="004C6593" w:rsidRDefault="004C6593" w:rsidP="004C6593">
      <w:pPr>
        <w:numPr>
          <w:ilvl w:val="1"/>
          <w:numId w:val="8"/>
        </w:numPr>
        <w:snapToGrid w:val="0"/>
        <w:spacing w:before="120" w:after="120"/>
        <w:jc w:val="both"/>
        <w:rPr>
          <w:bCs/>
        </w:rPr>
      </w:pPr>
      <w:r>
        <w:rPr>
          <w:bCs/>
          <w:lang w:eastAsia="zh-CN"/>
        </w:rPr>
        <w:t xml:space="preserve">Lower power classes (PC2 and PC3), if missing, should be </w:t>
      </w:r>
      <w:r w:rsidR="008971EF">
        <w:rPr>
          <w:bCs/>
          <w:lang w:eastAsia="zh-CN"/>
        </w:rPr>
        <w:t xml:space="preserve">specified and </w:t>
      </w:r>
      <w:r>
        <w:rPr>
          <w:bCs/>
          <w:lang w:eastAsia="zh-CN"/>
        </w:rPr>
        <w:t>completed firstly</w:t>
      </w:r>
    </w:p>
    <w:p w:rsidR="004C6593" w:rsidRPr="00CD0731" w:rsidRDefault="004C6593" w:rsidP="004C6593">
      <w:pPr>
        <w:numPr>
          <w:ilvl w:val="1"/>
          <w:numId w:val="8"/>
        </w:numPr>
        <w:snapToGrid w:val="0"/>
        <w:spacing w:before="120" w:after="120"/>
        <w:jc w:val="both"/>
        <w:rPr>
          <w:bCs/>
        </w:rPr>
      </w:pPr>
      <w:r>
        <w:rPr>
          <w:rFonts w:hint="eastAsia"/>
          <w:bCs/>
          <w:lang w:val="en-US" w:eastAsia="zh-CN"/>
        </w:rPr>
        <w:t>Specify</w:t>
      </w:r>
      <w:r>
        <w:rPr>
          <w:bCs/>
          <w:lang w:val="en-US"/>
        </w:rPr>
        <w:t xml:space="preserve"> MOP </w:t>
      </w:r>
      <w:r>
        <w:rPr>
          <w:bCs/>
          <w:lang w:val="en-US" w:eastAsia="zh-CN"/>
        </w:rPr>
        <w:t>with tolerance for the requested operating bands</w:t>
      </w:r>
    </w:p>
    <w:p w:rsidR="004C6593" w:rsidRPr="009A3878" w:rsidRDefault="004C6593" w:rsidP="00CD0731">
      <w:pPr>
        <w:numPr>
          <w:ilvl w:val="1"/>
          <w:numId w:val="8"/>
        </w:numPr>
        <w:snapToGrid w:val="0"/>
        <w:spacing w:before="120" w:after="120"/>
        <w:jc w:val="both"/>
        <w:rPr>
          <w:bCs/>
        </w:rPr>
      </w:pPr>
      <w:r w:rsidRPr="00EF2A18">
        <w:rPr>
          <w:bCs/>
        </w:rPr>
        <w:t xml:space="preserve">Specify the </w:t>
      </w:r>
      <w:r>
        <w:rPr>
          <w:bCs/>
        </w:rPr>
        <w:t xml:space="preserve">band </w:t>
      </w:r>
      <w:r w:rsidRPr="00EF2A18">
        <w:rPr>
          <w:bCs/>
        </w:rPr>
        <w:t xml:space="preserve">specific A-MPR requirements for the proposed bands, if </w:t>
      </w:r>
      <w:r>
        <w:rPr>
          <w:bCs/>
        </w:rPr>
        <w:t>needed</w:t>
      </w:r>
    </w:p>
    <w:p w:rsidR="00E804F4" w:rsidRDefault="00E804F4" w:rsidP="00C43D0D">
      <w:pPr>
        <w:ind w:firstLine="709"/>
        <w:jc w:val="both"/>
      </w:pPr>
      <w:r w:rsidRPr="00EF2A18">
        <w:t>NOTE</w:t>
      </w:r>
      <w:r w:rsidR="007D5F7F">
        <w:t xml:space="preserve"> 1</w:t>
      </w:r>
      <w:r w:rsidRPr="00EF2A18">
        <w:t>: This basket WI is not subject to block approval procedure</w:t>
      </w:r>
    </w:p>
    <w:p w:rsidR="007B607B" w:rsidRDefault="007B607B" w:rsidP="00C43D0D">
      <w:pPr>
        <w:ind w:left="709" w:firstLine="11"/>
        <w:jc w:val="both"/>
      </w:pPr>
      <w:r>
        <w:t xml:space="preserve">NOTE </w:t>
      </w:r>
      <w:r w:rsidR="00A94A56">
        <w:t>2</w:t>
      </w:r>
      <w:r>
        <w:t xml:space="preserve">: </w:t>
      </w:r>
      <w:r w:rsidRPr="007B607B">
        <w:t>same A-MPR is applicable for both UL MIMO and TxD for the same band with same power class and same PA configuration.</w:t>
      </w:r>
    </w:p>
    <w:p w:rsidR="006719CA" w:rsidRPr="00E804F4" w:rsidRDefault="006719CA" w:rsidP="00C43D0D">
      <w:pPr>
        <w:ind w:left="709" w:firstLine="11"/>
        <w:jc w:val="both"/>
      </w:pPr>
    </w:p>
    <w:p w:rsidR="00EF1F18" w:rsidRDefault="00EF1F18" w:rsidP="00EF1F18">
      <w:pPr>
        <w:pStyle w:val="3"/>
      </w:pPr>
      <w:r>
        <w:t>4.1.2</w:t>
      </w:r>
      <w:r>
        <w:tab/>
        <w:t>Way of working</w:t>
      </w:r>
    </w:p>
    <w:p w:rsidR="00EF1F18" w:rsidRDefault="00EF1F18" w:rsidP="003612A2">
      <w:pPr>
        <w:jc w:val="both"/>
      </w:pPr>
      <w:r>
        <w:t xml:space="preserve">The new request adding support for NR </w:t>
      </w:r>
      <w:r w:rsidR="00F20D91">
        <w:t xml:space="preserve">SUL </w:t>
      </w:r>
      <w:r>
        <w:t xml:space="preserve">band </w:t>
      </w:r>
      <w:r w:rsidR="006C130B">
        <w:t xml:space="preserve">with </w:t>
      </w:r>
      <w:r>
        <w:t xml:space="preserve">UL MIMO </w:t>
      </w:r>
      <w:r w:rsidR="006C130B">
        <w:t xml:space="preserve">for </w:t>
      </w:r>
      <w:r>
        <w:t>PC3</w:t>
      </w:r>
      <w:r w:rsidR="006C130B">
        <w:t xml:space="preserve">, </w:t>
      </w:r>
      <w:r w:rsidR="008771DD">
        <w:t xml:space="preserve">PC2 </w:t>
      </w:r>
      <w:r w:rsidR="00F20D91">
        <w:t>and NR</w:t>
      </w:r>
      <w:r w:rsidR="00F20D91">
        <w:rPr>
          <w:lang w:eastAsia="zh-CN"/>
        </w:rPr>
        <w:t xml:space="preserve"> band with UL-MIMO for </w:t>
      </w:r>
      <w:r w:rsidR="008771DD">
        <w:rPr>
          <w:lang w:eastAsia="zh-CN"/>
        </w:rPr>
        <w:t xml:space="preserve">PC5, </w:t>
      </w:r>
      <w:r w:rsidR="00F20D91">
        <w:rPr>
          <w:lang w:eastAsia="zh-CN"/>
        </w:rPr>
        <w:t xml:space="preserve">PC3, </w:t>
      </w:r>
      <w:r w:rsidR="006C130B">
        <w:t>PC2 and PC1.5</w:t>
      </w:r>
      <w:r w:rsidR="003612A2">
        <w:t xml:space="preserve"> and </w:t>
      </w:r>
      <w:r w:rsidR="003612A2">
        <w:rPr>
          <w:lang w:eastAsia="zh-CN"/>
        </w:rPr>
        <w:t xml:space="preserve">PC1.5 </w:t>
      </w:r>
      <w:r w:rsidR="003612A2" w:rsidRPr="0038453D">
        <w:t>intra-band UL contiguous CA with UL-MIMO</w:t>
      </w:r>
      <w:r w:rsidR="003612A2">
        <w:t xml:space="preserve"> configuration</w:t>
      </w:r>
      <w:r w:rsidR="003612A2" w:rsidRPr="00EF2A18">
        <w:rPr>
          <w:bCs/>
        </w:rPr>
        <w:t xml:space="preserve"> </w:t>
      </w:r>
      <w:r w:rsidR="003612A2">
        <w:rPr>
          <w:bCs/>
        </w:rPr>
        <w:t xml:space="preserve">and corresponding </w:t>
      </w:r>
      <w:r w:rsidR="003612A2">
        <w:t>lower order power classes (PC2 and PC3)</w:t>
      </w:r>
      <w:r w:rsidR="003612A2" w:rsidRPr="00EF2A18">
        <w:rPr>
          <w:bCs/>
        </w:rPr>
        <w:t xml:space="preserve"> </w:t>
      </w:r>
      <w:r w:rsidR="003612A2" w:rsidRPr="0038453D">
        <w:t>with UL-MIMO</w:t>
      </w:r>
      <w:r w:rsidR="003612A2">
        <w:t xml:space="preserve"> configuration</w:t>
      </w:r>
      <w:r w:rsidR="003612A2" w:rsidRPr="00EF2A18">
        <w:rPr>
          <w:bCs/>
        </w:rPr>
        <w:t xml:space="preserve"> in FR1</w:t>
      </w:r>
      <w:r w:rsidR="003612A2">
        <w:rPr>
          <w:bCs/>
        </w:rPr>
        <w:t xml:space="preserve"> TDD</w:t>
      </w:r>
      <w:r>
        <w:t xml:space="preserve"> should be submitted on RAN4 reflector </w:t>
      </w:r>
      <w:r w:rsidRPr="002D6FF7">
        <w:t xml:space="preserve">before tdoc submission deadline </w:t>
      </w:r>
      <w:r w:rsidR="00BE6845">
        <w:t xml:space="preserve">to </w:t>
      </w:r>
      <w:r w:rsidRPr="002D6FF7">
        <w:t>the next RAN4 meeting (1 week before the meeting).</w:t>
      </w:r>
      <w:r>
        <w:t xml:space="preserve"> The basket WI will then be updated with the new request</w:t>
      </w:r>
      <w:r w:rsidR="00BE6845">
        <w:t>s</w:t>
      </w:r>
      <w:r>
        <w:t xml:space="preserve"> (section 4.1.3, Table 4.1.3-1</w:t>
      </w:r>
      <w:r w:rsidR="003612A2">
        <w:t xml:space="preserve"> and Table 4.1.3-2</w:t>
      </w:r>
      <w:r>
        <w:t>) and submitted to next RAN4 meeting for endorsement, before submission to RAN meeting for approval.</w:t>
      </w:r>
    </w:p>
    <w:p w:rsidR="00EF1F18" w:rsidRDefault="00EF1F18" w:rsidP="003612A2">
      <w:pPr>
        <w:jc w:val="both"/>
      </w:pPr>
      <w:r>
        <w:t>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t>
      </w:r>
      <w:r w:rsidR="00EA3CCE">
        <w:t xml:space="preserve">wing RAN meeting. </w:t>
      </w:r>
    </w:p>
    <w:p w:rsidR="00EF1F18" w:rsidRDefault="00EF1F18" w:rsidP="003612A2">
      <w:pPr>
        <w:jc w:val="both"/>
      </w:pPr>
    </w:p>
    <w:p w:rsidR="00EF1F18" w:rsidRDefault="00EF1F18" w:rsidP="00EF1F18">
      <w:pPr>
        <w:pStyle w:val="3"/>
        <w:sectPr w:rsidR="00EF1F18" w:rsidSect="00EF1F18">
          <w:pgSz w:w="11906" w:h="16838"/>
          <w:pgMar w:top="567" w:right="1134" w:bottom="709" w:left="1134" w:header="720" w:footer="720" w:gutter="0"/>
          <w:cols w:space="720"/>
        </w:sectPr>
      </w:pPr>
    </w:p>
    <w:p w:rsidR="00EF1F18" w:rsidRPr="001D6AFA" w:rsidRDefault="00EF1F18" w:rsidP="00EF1F18">
      <w:pPr>
        <w:pStyle w:val="3"/>
      </w:pPr>
      <w:r>
        <w:lastRenderedPageBreak/>
        <w:t>4.1.3</w:t>
      </w:r>
      <w:r>
        <w:tab/>
        <w:t>Requests overview</w:t>
      </w:r>
    </w:p>
    <w:p w:rsidR="00EF1F18" w:rsidRDefault="00EF1F18" w:rsidP="00EF1F18">
      <w:pPr>
        <w:pStyle w:val="TH"/>
      </w:pPr>
      <w:r>
        <w:t xml:space="preserve">Table 4.1.3-1: Requests tracking </w:t>
      </w:r>
      <w:r w:rsidR="000B6DD5">
        <w:t>for NR bands supporting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1244"/>
        <w:gridCol w:w="1337"/>
        <w:gridCol w:w="3552"/>
        <w:gridCol w:w="2317"/>
        <w:gridCol w:w="2491"/>
        <w:gridCol w:w="2277"/>
        <w:gridCol w:w="1667"/>
      </w:tblGrid>
      <w:tr w:rsidR="007D5F7F" w:rsidRPr="00394D25" w:rsidTr="009C322E">
        <w:tc>
          <w:tcPr>
            <w:tcW w:w="214" w:type="pct"/>
            <w:shd w:val="clear" w:color="auto" w:fill="D9D9D9"/>
          </w:tcPr>
          <w:p w:rsidR="007D5F7F" w:rsidRPr="00A556E5" w:rsidRDefault="007D5F7F" w:rsidP="001C57CF">
            <w:pPr>
              <w:spacing w:after="0"/>
              <w:jc w:val="center"/>
              <w:rPr>
                <w:rFonts w:ascii="Arial" w:hAnsi="Arial" w:cs="Arial"/>
                <w:b/>
                <w:bCs/>
                <w:sz w:val="18"/>
              </w:rPr>
            </w:pPr>
            <w:bookmarkStart w:id="5" w:name="_Hlk88570198"/>
            <w:r w:rsidRPr="00A556E5">
              <w:rPr>
                <w:rFonts w:ascii="Arial" w:hAnsi="Arial" w:cs="Arial"/>
                <w:b/>
                <w:bCs/>
                <w:sz w:val="18"/>
              </w:rPr>
              <w:t>Band</w:t>
            </w:r>
          </w:p>
        </w:tc>
        <w:tc>
          <w:tcPr>
            <w:tcW w:w="40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Power Class</w:t>
            </w:r>
          </w:p>
        </w:tc>
        <w:tc>
          <w:tcPr>
            <w:tcW w:w="43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name, company</w:t>
            </w:r>
          </w:p>
        </w:tc>
        <w:tc>
          <w:tcPr>
            <w:tcW w:w="114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email</w:t>
            </w:r>
          </w:p>
        </w:tc>
        <w:tc>
          <w:tcPr>
            <w:tcW w:w="745"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Other supporting companies</w:t>
            </w:r>
          </w:p>
        </w:tc>
        <w:tc>
          <w:tcPr>
            <w:tcW w:w="80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Justification</w:t>
            </w:r>
          </w:p>
        </w:tc>
        <w:tc>
          <w:tcPr>
            <w:tcW w:w="73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Additional information</w:t>
            </w:r>
          </w:p>
        </w:tc>
        <w:tc>
          <w:tcPr>
            <w:tcW w:w="536"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status</w:t>
            </w:r>
          </w:p>
        </w:tc>
      </w:tr>
      <w:tr w:rsidR="007D5F7F" w:rsidRPr="00394D25" w:rsidTr="009C322E">
        <w:trPr>
          <w:trHeight w:val="20"/>
        </w:trPr>
        <w:tc>
          <w:tcPr>
            <w:tcW w:w="214" w:type="pct"/>
            <w:shd w:val="clear" w:color="auto" w:fill="auto"/>
          </w:tcPr>
          <w:p w:rsidR="007D5F7F" w:rsidRPr="00A556E5" w:rsidRDefault="007D5F7F" w:rsidP="001C57CF">
            <w:pPr>
              <w:spacing w:after="0"/>
              <w:rPr>
                <w:rFonts w:ascii="Arial" w:hAnsi="Arial" w:cs="Arial"/>
                <w:bCs/>
                <w:sz w:val="18"/>
              </w:rPr>
            </w:pPr>
          </w:p>
        </w:tc>
        <w:tc>
          <w:tcPr>
            <w:tcW w:w="400" w:type="pct"/>
          </w:tcPr>
          <w:p w:rsidR="007D5F7F" w:rsidRPr="00A556E5" w:rsidRDefault="007D5F7F" w:rsidP="001C57CF">
            <w:pPr>
              <w:spacing w:after="0"/>
              <w:rPr>
                <w:rFonts w:ascii="Arial" w:hAnsi="Arial" w:cs="Arial"/>
                <w:bCs/>
                <w:sz w:val="18"/>
              </w:rPr>
            </w:pPr>
          </w:p>
        </w:tc>
        <w:tc>
          <w:tcPr>
            <w:tcW w:w="430" w:type="pct"/>
            <w:shd w:val="clear" w:color="auto" w:fill="auto"/>
          </w:tcPr>
          <w:p w:rsidR="007D5F7F" w:rsidRPr="00A556E5" w:rsidRDefault="007D5F7F" w:rsidP="001C57CF">
            <w:pPr>
              <w:spacing w:after="0"/>
              <w:rPr>
                <w:rFonts w:ascii="Arial" w:hAnsi="Arial" w:cs="Arial"/>
                <w:bCs/>
                <w:sz w:val="18"/>
              </w:rPr>
            </w:pPr>
          </w:p>
        </w:tc>
        <w:tc>
          <w:tcPr>
            <w:tcW w:w="1142" w:type="pct"/>
            <w:shd w:val="clear" w:color="auto" w:fill="auto"/>
          </w:tcPr>
          <w:p w:rsidR="007D5F7F" w:rsidRPr="00A556E5" w:rsidRDefault="007D5F7F" w:rsidP="001C57CF">
            <w:pPr>
              <w:spacing w:after="0"/>
              <w:rPr>
                <w:rFonts w:ascii="Arial" w:hAnsi="Arial" w:cs="Arial"/>
                <w:bCs/>
                <w:sz w:val="18"/>
              </w:rPr>
            </w:pPr>
          </w:p>
        </w:tc>
        <w:tc>
          <w:tcPr>
            <w:tcW w:w="745" w:type="pct"/>
            <w:shd w:val="clear" w:color="auto" w:fill="auto"/>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minimum 3</w:t>
            </w:r>
          </w:p>
        </w:tc>
        <w:tc>
          <w:tcPr>
            <w:tcW w:w="801" w:type="pct"/>
          </w:tcPr>
          <w:p w:rsidR="007D5F7F" w:rsidRPr="00D806C5" w:rsidRDefault="007D5F7F" w:rsidP="001C57CF">
            <w:pPr>
              <w:spacing w:after="0"/>
              <w:rPr>
                <w:rFonts w:ascii="Arial" w:hAnsi="Arial" w:cs="Arial"/>
                <w:bCs/>
                <w:i/>
                <w:color w:val="0000FF"/>
                <w:sz w:val="18"/>
              </w:rPr>
            </w:pPr>
          </w:p>
        </w:tc>
        <w:tc>
          <w:tcPr>
            <w:tcW w:w="732" w:type="pct"/>
          </w:tcPr>
          <w:p w:rsidR="007D5F7F" w:rsidRPr="00D806C5" w:rsidRDefault="007D5F7F" w:rsidP="00125625">
            <w:pPr>
              <w:spacing w:after="0"/>
              <w:rPr>
                <w:rFonts w:ascii="Arial" w:hAnsi="Arial" w:cs="Arial"/>
                <w:bCs/>
                <w:i/>
                <w:color w:val="0000FF"/>
                <w:sz w:val="18"/>
              </w:rPr>
            </w:pPr>
            <w:r w:rsidRPr="00D806C5">
              <w:rPr>
                <w:rFonts w:ascii="Arial" w:hAnsi="Arial" w:cs="Arial"/>
                <w:bCs/>
                <w:i/>
                <w:color w:val="0000FF"/>
                <w:sz w:val="18"/>
              </w:rPr>
              <w:t>Note: if this requested band with UL MIMO applies to all UE form factor</w:t>
            </w:r>
          </w:p>
        </w:tc>
        <w:tc>
          <w:tcPr>
            <w:tcW w:w="536" w:type="pct"/>
            <w:shd w:val="clear" w:color="auto" w:fill="auto"/>
          </w:tcPr>
          <w:p w:rsidR="007D5F7F" w:rsidRPr="00A556E5" w:rsidRDefault="007D5F7F" w:rsidP="001C57CF">
            <w:pPr>
              <w:spacing w:after="0"/>
              <w:rPr>
                <w:rFonts w:ascii="Arial" w:hAnsi="Arial" w:cs="Arial"/>
                <w:bCs/>
                <w:sz w:val="18"/>
              </w:rPr>
            </w:pPr>
          </w:p>
        </w:tc>
      </w:tr>
      <w:tr w:rsidR="006637B8" w:rsidRPr="00394D25" w:rsidTr="009C322E">
        <w:trPr>
          <w:trHeight w:val="20"/>
        </w:trPr>
        <w:tc>
          <w:tcPr>
            <w:tcW w:w="214" w:type="pct"/>
            <w:shd w:val="clear" w:color="auto" w:fill="auto"/>
          </w:tcPr>
          <w:p w:rsidR="006637B8" w:rsidRDefault="006637B8" w:rsidP="006637B8">
            <w:pPr>
              <w:spacing w:after="0"/>
              <w:jc w:val="center"/>
              <w:rPr>
                <w:rFonts w:ascii="Arial" w:hAnsi="Arial" w:cs="Arial"/>
                <w:bCs/>
                <w:sz w:val="18"/>
                <w:lang w:eastAsia="zh-CN"/>
              </w:rPr>
            </w:pPr>
            <w:r>
              <w:rPr>
                <w:rFonts w:ascii="Arial" w:hAnsi="Arial" w:cs="Arial"/>
                <w:bCs/>
                <w:sz w:val="18"/>
                <w:lang w:eastAsia="zh-CN"/>
              </w:rPr>
              <w:t>n85</w:t>
            </w:r>
          </w:p>
        </w:tc>
        <w:tc>
          <w:tcPr>
            <w:tcW w:w="400" w:type="pct"/>
          </w:tcPr>
          <w:p w:rsidR="006637B8" w:rsidRDefault="006637B8" w:rsidP="006637B8">
            <w:pPr>
              <w:spacing w:after="0"/>
              <w:jc w:val="center"/>
              <w:rPr>
                <w:rFonts w:ascii="Arial" w:hAnsi="Arial" w:cs="Arial"/>
                <w:bCs/>
                <w:sz w:val="18"/>
                <w:lang w:val="sv-SE" w:eastAsia="zh-CN"/>
              </w:rPr>
            </w:pPr>
            <w:r>
              <w:rPr>
                <w:rFonts w:ascii="Arial" w:hAnsi="Arial" w:cs="Arial"/>
                <w:bCs/>
                <w:sz w:val="18"/>
                <w:lang w:val="sv-SE" w:eastAsia="zh-CN"/>
              </w:rPr>
              <w:t>PC2</w:t>
            </w:r>
          </w:p>
        </w:tc>
        <w:tc>
          <w:tcPr>
            <w:tcW w:w="430" w:type="pct"/>
            <w:shd w:val="clear" w:color="auto" w:fill="auto"/>
          </w:tcPr>
          <w:p w:rsidR="006637B8" w:rsidRDefault="006637B8" w:rsidP="006637B8">
            <w:pPr>
              <w:spacing w:after="0"/>
              <w:rPr>
                <w:rFonts w:ascii="Arial" w:hAnsi="Arial" w:cs="Arial"/>
                <w:bCs/>
                <w:sz w:val="18"/>
                <w:lang w:val="sv-SE"/>
              </w:rPr>
            </w:pPr>
            <w:r>
              <w:rPr>
                <w:rFonts w:ascii="Arial" w:hAnsi="Arial" w:cs="Arial"/>
                <w:sz w:val="18"/>
                <w:szCs w:val="18"/>
                <w:lang w:val="sv-SE"/>
              </w:rPr>
              <w:t>Bill Shvodian, T-Mobile USA</w:t>
            </w:r>
          </w:p>
        </w:tc>
        <w:tc>
          <w:tcPr>
            <w:tcW w:w="1142" w:type="pct"/>
            <w:shd w:val="clear" w:color="auto" w:fill="auto"/>
          </w:tcPr>
          <w:p w:rsidR="006637B8" w:rsidRPr="003F4E99" w:rsidRDefault="006637B8" w:rsidP="006637B8">
            <w:pPr>
              <w:rPr>
                <w:rFonts w:ascii="Arial" w:hAnsi="Arial" w:cs="Arial"/>
                <w:sz w:val="18"/>
                <w:szCs w:val="18"/>
                <w:lang w:val="sv-SE"/>
              </w:rPr>
            </w:pPr>
            <w:r w:rsidRPr="003F4E99">
              <w:rPr>
                <w:rFonts w:ascii="Arial" w:hAnsi="Arial" w:cs="Arial"/>
                <w:sz w:val="18"/>
                <w:szCs w:val="18"/>
                <w:lang w:val="sv-SE"/>
              </w:rPr>
              <w:t>bill.shvodian@t-mobile.com</w:t>
            </w:r>
          </w:p>
        </w:tc>
        <w:tc>
          <w:tcPr>
            <w:tcW w:w="745" w:type="pct"/>
            <w:shd w:val="clear" w:color="auto" w:fill="auto"/>
          </w:tcPr>
          <w:p w:rsidR="006637B8" w:rsidRDefault="006637B8" w:rsidP="006637B8">
            <w:pPr>
              <w:spacing w:after="0"/>
              <w:rPr>
                <w:rFonts w:ascii="Arial" w:hAnsi="Arial" w:cs="Arial"/>
                <w:bCs/>
                <w:sz w:val="18"/>
                <w:lang w:val="sv-SE"/>
              </w:rPr>
            </w:pPr>
            <w:r>
              <w:rPr>
                <w:rFonts w:ascii="Arial" w:hAnsi="Arial" w:cs="Arial"/>
                <w:sz w:val="18"/>
                <w:szCs w:val="18"/>
              </w:rPr>
              <w:t>Ericsson, Nokia, Deutsche Telekom</w:t>
            </w:r>
          </w:p>
        </w:tc>
        <w:tc>
          <w:tcPr>
            <w:tcW w:w="801" w:type="pct"/>
          </w:tcPr>
          <w:p w:rsidR="006637B8" w:rsidRPr="00D806C5" w:rsidRDefault="006637B8" w:rsidP="006637B8">
            <w:pPr>
              <w:spacing w:after="0"/>
              <w:rPr>
                <w:rFonts w:ascii="Arial" w:hAnsi="Arial" w:cs="Arial"/>
                <w:bCs/>
                <w:i/>
                <w:color w:val="0000FF"/>
                <w:sz w:val="18"/>
              </w:rPr>
            </w:pPr>
          </w:p>
        </w:tc>
        <w:tc>
          <w:tcPr>
            <w:tcW w:w="732" w:type="pct"/>
          </w:tcPr>
          <w:p w:rsidR="006637B8" w:rsidRPr="00D806C5" w:rsidRDefault="006637B8" w:rsidP="006637B8">
            <w:pPr>
              <w:spacing w:after="0"/>
              <w:rPr>
                <w:rFonts w:ascii="Arial" w:hAnsi="Arial" w:cs="Arial"/>
                <w:bCs/>
                <w:i/>
                <w:color w:val="0000FF"/>
                <w:sz w:val="18"/>
              </w:rPr>
            </w:pPr>
          </w:p>
        </w:tc>
        <w:tc>
          <w:tcPr>
            <w:tcW w:w="536" w:type="pct"/>
            <w:shd w:val="clear" w:color="auto" w:fill="auto"/>
          </w:tcPr>
          <w:p w:rsidR="006637B8" w:rsidRPr="00A556E5" w:rsidRDefault="006637B8" w:rsidP="006637B8">
            <w:pPr>
              <w:spacing w:after="0"/>
              <w:rPr>
                <w:rFonts w:ascii="Arial" w:hAnsi="Arial" w:cs="Arial"/>
                <w:bCs/>
                <w:sz w:val="18"/>
              </w:rPr>
            </w:pPr>
            <w:r>
              <w:rPr>
                <w:rFonts w:ascii="Arial" w:hAnsi="Arial" w:cs="Arial"/>
                <w:bCs/>
                <w:sz w:val="18"/>
              </w:rPr>
              <w:t>New</w:t>
            </w:r>
          </w:p>
        </w:tc>
      </w:tr>
      <w:tr w:rsidR="006637B8" w:rsidRPr="00394D25" w:rsidTr="009C322E">
        <w:trPr>
          <w:trHeight w:val="20"/>
        </w:trPr>
        <w:tc>
          <w:tcPr>
            <w:tcW w:w="214" w:type="pct"/>
            <w:shd w:val="clear" w:color="auto" w:fill="auto"/>
          </w:tcPr>
          <w:p w:rsidR="006637B8" w:rsidRDefault="006637B8" w:rsidP="006637B8">
            <w:pPr>
              <w:spacing w:after="0"/>
              <w:jc w:val="center"/>
              <w:rPr>
                <w:rFonts w:ascii="Arial" w:hAnsi="Arial" w:cs="Arial"/>
                <w:bCs/>
                <w:sz w:val="18"/>
                <w:lang w:eastAsia="zh-CN"/>
              </w:rPr>
            </w:pPr>
          </w:p>
        </w:tc>
        <w:tc>
          <w:tcPr>
            <w:tcW w:w="400" w:type="pct"/>
          </w:tcPr>
          <w:p w:rsidR="006637B8" w:rsidRDefault="006637B8" w:rsidP="006637B8">
            <w:pPr>
              <w:spacing w:after="0"/>
              <w:jc w:val="center"/>
              <w:rPr>
                <w:rFonts w:ascii="Arial" w:hAnsi="Arial" w:cs="Arial"/>
                <w:bCs/>
                <w:sz w:val="18"/>
                <w:lang w:val="sv-SE" w:eastAsia="zh-CN"/>
              </w:rPr>
            </w:pPr>
          </w:p>
        </w:tc>
        <w:tc>
          <w:tcPr>
            <w:tcW w:w="430" w:type="pct"/>
            <w:shd w:val="clear" w:color="auto" w:fill="auto"/>
          </w:tcPr>
          <w:p w:rsidR="006637B8" w:rsidRDefault="006637B8" w:rsidP="006637B8">
            <w:pPr>
              <w:spacing w:after="0"/>
              <w:rPr>
                <w:rFonts w:ascii="Arial" w:hAnsi="Arial" w:cs="Arial"/>
                <w:sz w:val="18"/>
                <w:szCs w:val="18"/>
                <w:lang w:val="sv-SE"/>
              </w:rPr>
            </w:pPr>
          </w:p>
        </w:tc>
        <w:tc>
          <w:tcPr>
            <w:tcW w:w="1142" w:type="pct"/>
            <w:shd w:val="clear" w:color="auto" w:fill="auto"/>
          </w:tcPr>
          <w:p w:rsidR="006637B8" w:rsidRPr="003F4E99" w:rsidRDefault="006637B8" w:rsidP="006637B8">
            <w:pPr>
              <w:rPr>
                <w:rFonts w:ascii="Arial" w:hAnsi="Arial" w:cs="Arial"/>
                <w:sz w:val="18"/>
                <w:szCs w:val="18"/>
                <w:lang w:val="sv-SE"/>
              </w:rPr>
            </w:pPr>
          </w:p>
        </w:tc>
        <w:tc>
          <w:tcPr>
            <w:tcW w:w="745" w:type="pct"/>
            <w:shd w:val="clear" w:color="auto" w:fill="auto"/>
          </w:tcPr>
          <w:p w:rsidR="006637B8" w:rsidRDefault="006637B8" w:rsidP="006637B8">
            <w:pPr>
              <w:spacing w:after="0"/>
              <w:rPr>
                <w:rFonts w:ascii="Arial" w:hAnsi="Arial" w:cs="Arial"/>
                <w:sz w:val="18"/>
                <w:szCs w:val="18"/>
              </w:rPr>
            </w:pPr>
          </w:p>
        </w:tc>
        <w:tc>
          <w:tcPr>
            <w:tcW w:w="801" w:type="pct"/>
          </w:tcPr>
          <w:p w:rsidR="006637B8" w:rsidRPr="00D806C5" w:rsidRDefault="006637B8" w:rsidP="006637B8">
            <w:pPr>
              <w:spacing w:after="0"/>
              <w:rPr>
                <w:rFonts w:ascii="Arial" w:hAnsi="Arial" w:cs="Arial"/>
                <w:bCs/>
                <w:i/>
                <w:color w:val="0000FF"/>
                <w:sz w:val="18"/>
              </w:rPr>
            </w:pPr>
          </w:p>
        </w:tc>
        <w:tc>
          <w:tcPr>
            <w:tcW w:w="732" w:type="pct"/>
          </w:tcPr>
          <w:p w:rsidR="006637B8" w:rsidRPr="00D806C5" w:rsidRDefault="006637B8" w:rsidP="006637B8">
            <w:pPr>
              <w:spacing w:after="0"/>
              <w:rPr>
                <w:rFonts w:ascii="Arial" w:hAnsi="Arial" w:cs="Arial"/>
                <w:bCs/>
                <w:i/>
                <w:color w:val="0000FF"/>
                <w:sz w:val="18"/>
              </w:rPr>
            </w:pPr>
          </w:p>
        </w:tc>
        <w:tc>
          <w:tcPr>
            <w:tcW w:w="536" w:type="pct"/>
            <w:shd w:val="clear" w:color="auto" w:fill="auto"/>
          </w:tcPr>
          <w:p w:rsidR="006637B8" w:rsidRDefault="006637B8" w:rsidP="006637B8">
            <w:pPr>
              <w:spacing w:after="0"/>
              <w:rPr>
                <w:rFonts w:ascii="Arial" w:hAnsi="Arial" w:cs="Arial"/>
                <w:bCs/>
                <w:sz w:val="18"/>
              </w:rPr>
            </w:pPr>
          </w:p>
        </w:tc>
      </w:tr>
      <w:bookmarkEnd w:id="5"/>
    </w:tbl>
    <w:p w:rsidR="00EF1F18" w:rsidRPr="00667644" w:rsidRDefault="00EF1F18" w:rsidP="0040240E">
      <w:pPr>
        <w:pStyle w:val="3"/>
        <w:rPr>
          <w:color w:val="0000FF"/>
          <w:lang w:val="sv-SE"/>
        </w:rPr>
        <w:sectPr w:rsidR="00EF1F18" w:rsidRPr="00667644" w:rsidSect="00EF1F18">
          <w:pgSz w:w="16838" w:h="11906" w:orient="landscape"/>
          <w:pgMar w:top="1134" w:right="567" w:bottom="1134" w:left="709" w:header="720" w:footer="720" w:gutter="0"/>
          <w:cols w:space="720"/>
        </w:sectPr>
      </w:pPr>
    </w:p>
    <w:p w:rsidR="006A71B6" w:rsidRDefault="006A71B6" w:rsidP="005F2C0D">
      <w:pPr>
        <w:spacing w:after="0"/>
      </w:pPr>
    </w:p>
    <w:p w:rsidR="006A71B6" w:rsidRDefault="006A71B6" w:rsidP="006A71B6">
      <w:pPr>
        <w:pStyle w:val="TH"/>
      </w:pPr>
      <w:r>
        <w:t>Table 4.1.3-2: Requests tracking for band combinations with NR TDD bands supporting intra-band contiguous UL CA with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1244"/>
        <w:gridCol w:w="1337"/>
        <w:gridCol w:w="3552"/>
        <w:gridCol w:w="2317"/>
        <w:gridCol w:w="2491"/>
        <w:gridCol w:w="2277"/>
        <w:gridCol w:w="1667"/>
      </w:tblGrid>
      <w:tr w:rsidR="006A71B6" w:rsidRPr="00394D25" w:rsidTr="00F91DFB">
        <w:tc>
          <w:tcPr>
            <w:tcW w:w="214" w:type="pct"/>
            <w:shd w:val="clear" w:color="auto" w:fill="D9D9D9"/>
          </w:tcPr>
          <w:p w:rsidR="006A71B6" w:rsidRPr="00A556E5" w:rsidRDefault="006A71B6" w:rsidP="00F91DFB">
            <w:pPr>
              <w:spacing w:after="0"/>
              <w:jc w:val="center"/>
              <w:rPr>
                <w:rFonts w:ascii="Arial" w:hAnsi="Arial" w:cs="Arial"/>
                <w:b/>
                <w:bCs/>
                <w:sz w:val="18"/>
              </w:rPr>
            </w:pPr>
            <w:r w:rsidRPr="00A556E5">
              <w:rPr>
                <w:rFonts w:ascii="Arial" w:hAnsi="Arial" w:cs="Arial"/>
                <w:b/>
                <w:bCs/>
                <w:sz w:val="18"/>
              </w:rPr>
              <w:t>Band</w:t>
            </w:r>
          </w:p>
        </w:tc>
        <w:tc>
          <w:tcPr>
            <w:tcW w:w="400" w:type="pct"/>
            <w:shd w:val="clear" w:color="auto" w:fill="D9D9D9"/>
          </w:tcPr>
          <w:p w:rsidR="006A71B6" w:rsidRPr="00A556E5" w:rsidRDefault="006A71B6" w:rsidP="00F91DFB">
            <w:pPr>
              <w:spacing w:after="0"/>
              <w:jc w:val="center"/>
              <w:rPr>
                <w:rFonts w:ascii="Arial" w:hAnsi="Arial" w:cs="Arial"/>
                <w:b/>
                <w:bCs/>
                <w:sz w:val="18"/>
              </w:rPr>
            </w:pPr>
            <w:r w:rsidRPr="00A556E5">
              <w:rPr>
                <w:rFonts w:ascii="Arial" w:hAnsi="Arial" w:cs="Arial"/>
                <w:b/>
                <w:bCs/>
                <w:sz w:val="18"/>
              </w:rPr>
              <w:t>Power Class</w:t>
            </w:r>
          </w:p>
        </w:tc>
        <w:tc>
          <w:tcPr>
            <w:tcW w:w="430" w:type="pct"/>
            <w:shd w:val="clear" w:color="auto" w:fill="D9D9D9"/>
          </w:tcPr>
          <w:p w:rsidR="006A71B6" w:rsidRPr="00A556E5" w:rsidRDefault="006A71B6" w:rsidP="00F91DFB">
            <w:pPr>
              <w:spacing w:after="0"/>
              <w:jc w:val="center"/>
              <w:rPr>
                <w:rFonts w:ascii="Arial" w:hAnsi="Arial" w:cs="Arial"/>
                <w:b/>
                <w:bCs/>
                <w:sz w:val="18"/>
              </w:rPr>
            </w:pPr>
            <w:r w:rsidRPr="00A556E5">
              <w:rPr>
                <w:rFonts w:ascii="Arial" w:hAnsi="Arial" w:cs="Arial"/>
                <w:b/>
                <w:bCs/>
                <w:sz w:val="18"/>
              </w:rPr>
              <w:t>Contact name, company</w:t>
            </w:r>
          </w:p>
        </w:tc>
        <w:tc>
          <w:tcPr>
            <w:tcW w:w="1142" w:type="pct"/>
            <w:shd w:val="clear" w:color="auto" w:fill="D9D9D9"/>
          </w:tcPr>
          <w:p w:rsidR="006A71B6" w:rsidRPr="00A556E5" w:rsidRDefault="006A71B6" w:rsidP="00F91DFB">
            <w:pPr>
              <w:spacing w:after="0"/>
              <w:jc w:val="center"/>
              <w:rPr>
                <w:rFonts w:ascii="Arial" w:hAnsi="Arial" w:cs="Arial"/>
                <w:b/>
                <w:bCs/>
                <w:sz w:val="18"/>
              </w:rPr>
            </w:pPr>
            <w:r w:rsidRPr="00A556E5">
              <w:rPr>
                <w:rFonts w:ascii="Arial" w:hAnsi="Arial" w:cs="Arial"/>
                <w:b/>
                <w:bCs/>
                <w:sz w:val="18"/>
              </w:rPr>
              <w:t>Contact email</w:t>
            </w:r>
          </w:p>
        </w:tc>
        <w:tc>
          <w:tcPr>
            <w:tcW w:w="745" w:type="pct"/>
            <w:shd w:val="clear" w:color="auto" w:fill="D9D9D9"/>
          </w:tcPr>
          <w:p w:rsidR="006A71B6" w:rsidRPr="00A556E5" w:rsidRDefault="006A71B6" w:rsidP="00F91DFB">
            <w:pPr>
              <w:spacing w:after="0"/>
              <w:jc w:val="center"/>
              <w:rPr>
                <w:rFonts w:ascii="Arial" w:hAnsi="Arial" w:cs="Arial"/>
                <w:b/>
                <w:bCs/>
                <w:sz w:val="18"/>
              </w:rPr>
            </w:pPr>
            <w:r w:rsidRPr="00A556E5">
              <w:rPr>
                <w:rFonts w:ascii="Arial" w:hAnsi="Arial" w:cs="Arial"/>
                <w:b/>
                <w:bCs/>
                <w:sz w:val="18"/>
              </w:rPr>
              <w:t>Other supporting companies</w:t>
            </w:r>
          </w:p>
        </w:tc>
        <w:tc>
          <w:tcPr>
            <w:tcW w:w="801" w:type="pct"/>
            <w:shd w:val="clear" w:color="auto" w:fill="D9D9D9"/>
          </w:tcPr>
          <w:p w:rsidR="006A71B6" w:rsidRPr="00A556E5" w:rsidRDefault="006A71B6" w:rsidP="00F91DFB">
            <w:pPr>
              <w:spacing w:after="0"/>
              <w:jc w:val="center"/>
              <w:rPr>
                <w:rFonts w:ascii="Arial" w:hAnsi="Arial" w:cs="Arial"/>
                <w:b/>
                <w:bCs/>
                <w:sz w:val="18"/>
              </w:rPr>
            </w:pPr>
            <w:r w:rsidRPr="00A556E5">
              <w:rPr>
                <w:rFonts w:ascii="Arial" w:hAnsi="Arial" w:cs="Arial"/>
                <w:b/>
                <w:bCs/>
                <w:sz w:val="18"/>
              </w:rPr>
              <w:t>Justification</w:t>
            </w:r>
          </w:p>
        </w:tc>
        <w:tc>
          <w:tcPr>
            <w:tcW w:w="732" w:type="pct"/>
            <w:shd w:val="clear" w:color="auto" w:fill="D9D9D9"/>
          </w:tcPr>
          <w:p w:rsidR="006A71B6" w:rsidRPr="00A556E5" w:rsidRDefault="006A71B6" w:rsidP="00F91DFB">
            <w:pPr>
              <w:spacing w:after="0"/>
              <w:jc w:val="center"/>
              <w:rPr>
                <w:rFonts w:ascii="Arial" w:hAnsi="Arial" w:cs="Arial"/>
                <w:b/>
                <w:bCs/>
                <w:sz w:val="18"/>
              </w:rPr>
            </w:pPr>
            <w:r w:rsidRPr="00A556E5">
              <w:rPr>
                <w:rFonts w:ascii="Arial" w:hAnsi="Arial" w:cs="Arial"/>
                <w:b/>
                <w:bCs/>
                <w:sz w:val="18"/>
              </w:rPr>
              <w:t>Additional information</w:t>
            </w:r>
          </w:p>
        </w:tc>
        <w:tc>
          <w:tcPr>
            <w:tcW w:w="536" w:type="pct"/>
            <w:shd w:val="clear" w:color="auto" w:fill="D9D9D9"/>
          </w:tcPr>
          <w:p w:rsidR="006A71B6" w:rsidRPr="00A556E5" w:rsidRDefault="006A71B6" w:rsidP="00F91DFB">
            <w:pPr>
              <w:spacing w:after="0"/>
              <w:jc w:val="center"/>
              <w:rPr>
                <w:rFonts w:ascii="Arial" w:hAnsi="Arial" w:cs="Arial"/>
                <w:b/>
                <w:bCs/>
                <w:sz w:val="18"/>
              </w:rPr>
            </w:pPr>
            <w:r w:rsidRPr="00A556E5">
              <w:rPr>
                <w:rFonts w:ascii="Arial" w:hAnsi="Arial" w:cs="Arial"/>
                <w:b/>
                <w:bCs/>
                <w:sz w:val="18"/>
              </w:rPr>
              <w:t>status</w:t>
            </w:r>
          </w:p>
        </w:tc>
      </w:tr>
      <w:tr w:rsidR="006A71B6" w:rsidRPr="00394D25" w:rsidTr="00F91DFB">
        <w:trPr>
          <w:trHeight w:val="20"/>
        </w:trPr>
        <w:tc>
          <w:tcPr>
            <w:tcW w:w="214" w:type="pct"/>
            <w:shd w:val="clear" w:color="auto" w:fill="auto"/>
          </w:tcPr>
          <w:p w:rsidR="006A71B6" w:rsidRPr="00A556E5" w:rsidRDefault="006A71B6" w:rsidP="00F91DFB">
            <w:pPr>
              <w:spacing w:after="0"/>
              <w:rPr>
                <w:rFonts w:ascii="Arial" w:hAnsi="Arial" w:cs="Arial"/>
                <w:bCs/>
                <w:sz w:val="18"/>
              </w:rPr>
            </w:pPr>
          </w:p>
        </w:tc>
        <w:tc>
          <w:tcPr>
            <w:tcW w:w="400" w:type="pct"/>
          </w:tcPr>
          <w:p w:rsidR="006A71B6" w:rsidRPr="00A556E5" w:rsidRDefault="006A71B6" w:rsidP="00F91DFB">
            <w:pPr>
              <w:spacing w:after="0"/>
              <w:rPr>
                <w:rFonts w:ascii="Arial" w:hAnsi="Arial" w:cs="Arial"/>
                <w:bCs/>
                <w:sz w:val="18"/>
              </w:rPr>
            </w:pPr>
          </w:p>
        </w:tc>
        <w:tc>
          <w:tcPr>
            <w:tcW w:w="430" w:type="pct"/>
            <w:shd w:val="clear" w:color="auto" w:fill="auto"/>
          </w:tcPr>
          <w:p w:rsidR="006A71B6" w:rsidRPr="00A556E5" w:rsidRDefault="006A71B6" w:rsidP="00F91DFB">
            <w:pPr>
              <w:spacing w:after="0"/>
              <w:rPr>
                <w:rFonts w:ascii="Arial" w:hAnsi="Arial" w:cs="Arial"/>
                <w:bCs/>
                <w:sz w:val="18"/>
              </w:rPr>
            </w:pPr>
          </w:p>
        </w:tc>
        <w:tc>
          <w:tcPr>
            <w:tcW w:w="1142" w:type="pct"/>
            <w:shd w:val="clear" w:color="auto" w:fill="auto"/>
          </w:tcPr>
          <w:p w:rsidR="006A71B6" w:rsidRPr="00A556E5" w:rsidRDefault="006A71B6" w:rsidP="00F91DFB">
            <w:pPr>
              <w:spacing w:after="0"/>
              <w:rPr>
                <w:rFonts w:ascii="Arial" w:hAnsi="Arial" w:cs="Arial"/>
                <w:bCs/>
                <w:sz w:val="18"/>
              </w:rPr>
            </w:pPr>
          </w:p>
        </w:tc>
        <w:tc>
          <w:tcPr>
            <w:tcW w:w="745" w:type="pct"/>
            <w:shd w:val="clear" w:color="auto" w:fill="auto"/>
          </w:tcPr>
          <w:p w:rsidR="006A71B6" w:rsidRPr="00D806C5" w:rsidRDefault="006A71B6" w:rsidP="00F91DFB">
            <w:pPr>
              <w:spacing w:after="0"/>
              <w:rPr>
                <w:rFonts w:ascii="Arial" w:hAnsi="Arial" w:cs="Arial"/>
                <w:bCs/>
                <w:i/>
                <w:color w:val="0000FF"/>
                <w:sz w:val="18"/>
              </w:rPr>
            </w:pPr>
            <w:r w:rsidRPr="00D806C5">
              <w:rPr>
                <w:rFonts w:ascii="Arial" w:hAnsi="Arial" w:cs="Arial"/>
                <w:bCs/>
                <w:i/>
                <w:color w:val="0000FF"/>
                <w:sz w:val="18"/>
              </w:rPr>
              <w:t>Note: minimum 3</w:t>
            </w:r>
          </w:p>
        </w:tc>
        <w:tc>
          <w:tcPr>
            <w:tcW w:w="801" w:type="pct"/>
          </w:tcPr>
          <w:p w:rsidR="006A71B6" w:rsidRPr="00D806C5" w:rsidRDefault="006A71B6" w:rsidP="00F91DFB">
            <w:pPr>
              <w:spacing w:after="0"/>
              <w:rPr>
                <w:rFonts w:ascii="Arial" w:hAnsi="Arial" w:cs="Arial"/>
                <w:bCs/>
                <w:i/>
                <w:color w:val="0000FF"/>
                <w:sz w:val="18"/>
              </w:rPr>
            </w:pPr>
          </w:p>
        </w:tc>
        <w:tc>
          <w:tcPr>
            <w:tcW w:w="732" w:type="pct"/>
          </w:tcPr>
          <w:p w:rsidR="006A71B6" w:rsidRPr="00D806C5" w:rsidRDefault="006A71B6" w:rsidP="00F91DFB">
            <w:pPr>
              <w:spacing w:after="0"/>
              <w:rPr>
                <w:rFonts w:ascii="Arial" w:hAnsi="Arial" w:cs="Arial"/>
                <w:bCs/>
                <w:i/>
                <w:color w:val="0000FF"/>
                <w:sz w:val="18"/>
              </w:rPr>
            </w:pPr>
            <w:r w:rsidRPr="00D806C5">
              <w:rPr>
                <w:rFonts w:ascii="Arial" w:hAnsi="Arial" w:cs="Arial"/>
                <w:bCs/>
                <w:i/>
                <w:color w:val="0000FF"/>
                <w:sz w:val="18"/>
              </w:rPr>
              <w:t>Note: if this requested band with UL MIMO applies to all UE form factor</w:t>
            </w:r>
          </w:p>
        </w:tc>
        <w:tc>
          <w:tcPr>
            <w:tcW w:w="536" w:type="pct"/>
            <w:shd w:val="clear" w:color="auto" w:fill="auto"/>
          </w:tcPr>
          <w:p w:rsidR="006A71B6" w:rsidRPr="00A556E5" w:rsidRDefault="006A71B6" w:rsidP="00F91DFB">
            <w:pPr>
              <w:spacing w:after="0"/>
              <w:rPr>
                <w:rFonts w:ascii="Arial" w:hAnsi="Arial" w:cs="Arial"/>
                <w:bCs/>
                <w:sz w:val="18"/>
              </w:rPr>
            </w:pPr>
          </w:p>
        </w:tc>
      </w:tr>
    </w:tbl>
    <w:p w:rsidR="006A71B6" w:rsidRPr="00667644" w:rsidRDefault="006A71B6" w:rsidP="006A71B6">
      <w:pPr>
        <w:pStyle w:val="3"/>
        <w:rPr>
          <w:color w:val="0000FF"/>
          <w:lang w:val="sv-SE"/>
        </w:rPr>
        <w:sectPr w:rsidR="006A71B6" w:rsidRPr="00667644" w:rsidSect="00EF1F18">
          <w:pgSz w:w="16838" w:h="11906" w:orient="landscape"/>
          <w:pgMar w:top="1134" w:right="567" w:bottom="1134" w:left="709" w:header="720" w:footer="720" w:gutter="0"/>
          <w:cols w:space="720"/>
        </w:sectPr>
      </w:pPr>
    </w:p>
    <w:p w:rsidR="006A71B6" w:rsidRPr="006A71B6" w:rsidRDefault="006A71B6" w:rsidP="005F2C0D">
      <w:pPr>
        <w:spacing w:after="0"/>
        <w:rPr>
          <w:lang w:val="sv-SE"/>
        </w:rPr>
      </w:pPr>
    </w:p>
    <w:p w:rsidR="006A71B6" w:rsidRDefault="006A71B6" w:rsidP="005F2C0D">
      <w:pPr>
        <w:spacing w:after="0"/>
      </w:pPr>
    </w:p>
    <w:p w:rsidR="005F2C0D" w:rsidRPr="002C2D4A" w:rsidRDefault="005F2C0D" w:rsidP="005F2C0D">
      <w:pPr>
        <w:spacing w:after="0"/>
      </w:pPr>
      <w:r>
        <w:t>Note: For SUL bands, consider only the case</w:t>
      </w:r>
      <w:r w:rsidRPr="005F2C0D">
        <w:rPr>
          <w:rFonts w:eastAsia="等线"/>
          <w:lang w:val="en-US" w:eastAsia="ja-JP"/>
        </w:rPr>
        <w:t xml:space="preserve"> </w:t>
      </w:r>
      <w:r w:rsidRPr="00DA478B">
        <w:rPr>
          <w:rFonts w:eastAsia="等线"/>
          <w:lang w:val="en-US" w:eastAsia="ja-JP"/>
        </w:rPr>
        <w:t>of co-located and synchronized network deployment for the</w:t>
      </w:r>
      <w:r>
        <w:rPr>
          <w:rFonts w:eastAsia="等线"/>
          <w:lang w:val="en-US" w:eastAsia="ja-JP"/>
        </w:rPr>
        <w:t xml:space="preserve"> SUL and NUL carriers</w:t>
      </w:r>
      <w:r>
        <w:t>. The requirements for UL-MIMO for SUL bands apply when the UE is configured with UL Tx switching between SUL and NUL carrier(s).</w:t>
      </w: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127EA5" w:rsidP="0040240E">
      <w:pPr>
        <w:spacing w:after="0"/>
      </w:pPr>
      <w:r w:rsidRPr="00127EA5">
        <w:t xml:space="preserve"> </w:t>
      </w:r>
      <w:r>
        <w:t>NR band</w:t>
      </w:r>
      <w:r w:rsidRPr="00127EA5">
        <w:t xml:space="preserve">s </w:t>
      </w:r>
      <w:r>
        <w:t xml:space="preserve">supporting UL MIMO </w:t>
      </w:r>
      <w:r w:rsidRPr="00127EA5">
        <w:t>of this WI are introduced in a REL-independent way starting from release(s) according to Table</w:t>
      </w:r>
      <w:r w:rsidR="00797A0B">
        <w:t>s</w:t>
      </w:r>
      <w:r w:rsidRPr="00127EA5">
        <w:t xml:space="preserve"> </w:t>
      </w:r>
      <w:r w:rsidR="00797A0B">
        <w:t xml:space="preserve">5.1-1 and 5.2.1-1 </w:t>
      </w:r>
      <w:r w:rsidRPr="00127EA5">
        <w:t>in TS 3</w:t>
      </w:r>
      <w:r w:rsidR="00797A0B">
        <w:t>8</w:t>
      </w:r>
      <w:r w:rsidRPr="00127EA5">
        <w:t>.307. However</w:t>
      </w:r>
      <w:r w:rsidR="00797A0B">
        <w:t>,</w:t>
      </w:r>
      <w:r w:rsidRPr="00127EA5">
        <w:t xml:space="preserve"> no changes to TS 3</w:t>
      </w:r>
      <w:r w:rsidR="00797A0B">
        <w:t>8</w:t>
      </w:r>
      <w:r w:rsidRPr="00127EA5">
        <w:t>.307 are needed.</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843E43" w:rsidRPr="00A33F06" w:rsidRDefault="0079475F" w:rsidP="00843E43">
            <w:pPr>
              <w:spacing w:after="0"/>
              <w:rPr>
                <w:rFonts w:ascii="Arial" w:hAnsi="Arial" w:cs="Arial"/>
                <w:sz w:val="16"/>
              </w:rPr>
            </w:pPr>
            <w:r w:rsidRPr="00A33F06">
              <w:rPr>
                <w:rFonts w:ascii="Arial" w:hAnsi="Arial" w:cs="Arial"/>
                <w:sz w:val="16"/>
              </w:rPr>
              <w:t>Add in the band list of NR operating</w:t>
            </w:r>
            <w:r w:rsidR="00952379" w:rsidRPr="00A33F06">
              <w:rPr>
                <w:rFonts w:ascii="Arial" w:hAnsi="Arial" w:cs="Arial"/>
                <w:sz w:val="16"/>
              </w:rPr>
              <w:t xml:space="preserve"> UL MIMO bands for </w:t>
            </w:r>
            <w:r w:rsidR="00843E43">
              <w:rPr>
                <w:rFonts w:ascii="Arial" w:hAnsi="Arial" w:cs="Arial"/>
                <w:sz w:val="16"/>
              </w:rPr>
              <w:t xml:space="preserve">PC5, </w:t>
            </w:r>
            <w:r w:rsidR="00952379" w:rsidRPr="00A33F06">
              <w:rPr>
                <w:rFonts w:ascii="Arial" w:hAnsi="Arial" w:cs="Arial"/>
                <w:sz w:val="16"/>
              </w:rPr>
              <w:t>PC3</w:t>
            </w:r>
            <w:r w:rsidR="00C00618" w:rsidRPr="00A33F06">
              <w:rPr>
                <w:rFonts w:ascii="Arial" w:hAnsi="Arial" w:cs="Arial"/>
                <w:sz w:val="16"/>
              </w:rPr>
              <w:t>, PC2 and PC1.5</w:t>
            </w:r>
            <w:r w:rsidR="00952379" w:rsidRPr="00A33F06">
              <w:rPr>
                <w:rFonts w:ascii="Arial" w:hAnsi="Arial" w:cs="Arial"/>
                <w:sz w:val="16"/>
              </w:rPr>
              <w:t xml:space="preserve"> UE</w:t>
            </w:r>
            <w:r w:rsidR="00843E43">
              <w:rPr>
                <w:rFonts w:ascii="Arial" w:hAnsi="Arial" w:cs="Arial"/>
                <w:sz w:val="16"/>
              </w:rPr>
              <w:t>. Add the TDD band list of NR operating intra-band UL contiguous CA with UL MIMO for PC1.5.</w:t>
            </w:r>
          </w:p>
        </w:tc>
        <w:tc>
          <w:tcPr>
            <w:tcW w:w="1417" w:type="dxa"/>
            <w:tcBorders>
              <w:top w:val="single" w:sz="4" w:space="0" w:color="auto"/>
              <w:left w:val="single" w:sz="4" w:space="0" w:color="auto"/>
              <w:bottom w:val="single" w:sz="4" w:space="0" w:color="auto"/>
              <w:right w:val="single" w:sz="4" w:space="0" w:color="auto"/>
            </w:tcBorders>
          </w:tcPr>
          <w:p w:rsidR="009428A9" w:rsidRPr="00A33F06" w:rsidRDefault="00952379" w:rsidP="00CD0731">
            <w:pPr>
              <w:spacing w:after="0"/>
              <w:rPr>
                <w:rFonts w:ascii="Arial" w:hAnsi="Arial" w:cs="Arial"/>
                <w:sz w:val="16"/>
              </w:rPr>
            </w:pPr>
            <w:r w:rsidRPr="00CD0731">
              <w:rPr>
                <w:rFonts w:ascii="Arial" w:hAnsi="Arial" w:cs="Arial"/>
                <w:sz w:val="16"/>
              </w:rPr>
              <w:t>#</w:t>
            </w:r>
            <w:r w:rsidR="00991192" w:rsidRPr="00CD0731">
              <w:rPr>
                <w:rFonts w:ascii="Arial" w:hAnsi="Arial" w:cs="Arial"/>
                <w:sz w:val="16"/>
              </w:rPr>
              <w:t>10</w:t>
            </w:r>
            <w:r w:rsidR="00CD0731">
              <w:rPr>
                <w:rFonts w:ascii="Arial" w:hAnsi="Arial" w:cs="Arial"/>
                <w:sz w:val="16"/>
              </w:rPr>
              <w:t>7</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6C6236" w:rsidRDefault="006C6236" w:rsidP="0033027D">
      <w:pPr>
        <w:ind w:right="-99"/>
        <w:rPr>
          <w:i/>
        </w:rPr>
      </w:pPr>
    </w:p>
    <w:p w:rsidR="008A76FD" w:rsidRDefault="00174617" w:rsidP="00C4305E">
      <w:pPr>
        <w:pStyle w:val="2"/>
        <w:spacing w:before="0"/>
      </w:pPr>
      <w:r>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2"/>
        <w:spacing w:before="0"/>
      </w:pPr>
      <w:r>
        <w:lastRenderedPageBreak/>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557B2E" w:rsidP="001C5C86">
            <w:pPr>
              <w:pStyle w:val="TAL"/>
            </w:pPr>
          </w:p>
        </w:tc>
      </w:tr>
      <w:tr w:rsidR="0048267C" w:rsidTr="007D03D2">
        <w:trPr>
          <w:jc w:val="center"/>
        </w:trPr>
        <w:tc>
          <w:tcPr>
            <w:tcW w:w="0" w:type="auto"/>
            <w:shd w:val="clear" w:color="auto" w:fill="auto"/>
          </w:tcPr>
          <w:p w:rsidR="0048267C" w:rsidRDefault="0048267C" w:rsidP="001C5C86">
            <w:pPr>
              <w:pStyle w:val="TAL"/>
            </w:pPr>
          </w:p>
        </w:tc>
      </w:tr>
      <w:tr w:rsidR="0048267C" w:rsidTr="007D03D2">
        <w:trPr>
          <w:jc w:val="center"/>
        </w:trPr>
        <w:tc>
          <w:tcPr>
            <w:tcW w:w="0" w:type="auto"/>
            <w:shd w:val="clear" w:color="auto" w:fill="auto"/>
          </w:tcPr>
          <w:p w:rsidR="0048267C" w:rsidRDefault="0048267C" w:rsidP="001C5C86">
            <w:pPr>
              <w:pStyle w:val="TAL"/>
            </w:pPr>
          </w:p>
        </w:tc>
      </w:tr>
      <w:tr w:rsidR="00681152" w:rsidTr="007D03D2">
        <w:trPr>
          <w:jc w:val="center"/>
        </w:trPr>
        <w:tc>
          <w:tcPr>
            <w:tcW w:w="0" w:type="auto"/>
            <w:shd w:val="clear" w:color="auto" w:fill="auto"/>
          </w:tcPr>
          <w:p w:rsidR="00681152" w:rsidRDefault="00681152" w:rsidP="001C5C86">
            <w:pPr>
              <w:pStyle w:val="TAL"/>
            </w:pPr>
          </w:p>
        </w:tc>
      </w:tr>
      <w:tr w:rsidR="009F4C67" w:rsidTr="007D03D2">
        <w:trPr>
          <w:jc w:val="center"/>
        </w:trPr>
        <w:tc>
          <w:tcPr>
            <w:tcW w:w="0" w:type="auto"/>
            <w:shd w:val="clear" w:color="auto" w:fill="auto"/>
          </w:tcPr>
          <w:p w:rsidR="009F4C67" w:rsidRDefault="009F4C67" w:rsidP="001C5C86">
            <w:pPr>
              <w:pStyle w:val="TAL"/>
            </w:pPr>
          </w:p>
        </w:tc>
      </w:tr>
      <w:tr w:rsidR="000676BF" w:rsidTr="007D03D2">
        <w:trPr>
          <w:jc w:val="center"/>
        </w:trPr>
        <w:tc>
          <w:tcPr>
            <w:tcW w:w="0" w:type="auto"/>
            <w:shd w:val="clear" w:color="auto" w:fill="auto"/>
          </w:tcPr>
          <w:p w:rsidR="000676BF" w:rsidRDefault="000676BF" w:rsidP="001C5C86">
            <w:pPr>
              <w:pStyle w:val="TAL"/>
            </w:pPr>
          </w:p>
        </w:tc>
      </w:tr>
      <w:tr w:rsidR="00457B77" w:rsidTr="007D03D2">
        <w:trPr>
          <w:jc w:val="center"/>
        </w:trPr>
        <w:tc>
          <w:tcPr>
            <w:tcW w:w="0" w:type="auto"/>
            <w:shd w:val="clear" w:color="auto" w:fill="auto"/>
          </w:tcPr>
          <w:p w:rsidR="00457B77" w:rsidRDefault="00457B77" w:rsidP="001C5C86">
            <w:pPr>
              <w:pStyle w:val="TAL"/>
            </w:pPr>
          </w:p>
        </w:tc>
      </w:tr>
      <w:tr w:rsidR="0048267C" w:rsidTr="007D03D2">
        <w:trPr>
          <w:jc w:val="center"/>
        </w:trPr>
        <w:tc>
          <w:tcPr>
            <w:tcW w:w="0" w:type="auto"/>
            <w:shd w:val="clear" w:color="auto" w:fill="auto"/>
          </w:tcPr>
          <w:p w:rsidR="0048267C" w:rsidRDefault="0048267C"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r w:rsidR="00F556FD" w:rsidTr="007D03D2">
        <w:trPr>
          <w:jc w:val="center"/>
        </w:trPr>
        <w:tc>
          <w:tcPr>
            <w:tcW w:w="0" w:type="auto"/>
            <w:shd w:val="clear" w:color="auto" w:fill="auto"/>
          </w:tcPr>
          <w:p w:rsidR="00A4570C" w:rsidRDefault="00A4570C"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rPr>
                <w:lang w:eastAsia="zh-CN"/>
              </w:rPr>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2302" w:rsidRDefault="009D2302">
      <w:r>
        <w:separator/>
      </w:r>
    </w:p>
  </w:endnote>
  <w:endnote w:type="continuationSeparator" w:id="0">
    <w:p w:rsidR="009D2302" w:rsidRDefault="009D2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2302" w:rsidRDefault="009D2302">
      <w:r>
        <w:separator/>
      </w:r>
    </w:p>
  </w:footnote>
  <w:footnote w:type="continuationSeparator" w:id="0">
    <w:p w:rsidR="009D2302" w:rsidRDefault="009D23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060"/>
    <w:rsid w:val="0000437D"/>
    <w:rsid w:val="0000465C"/>
    <w:rsid w:val="00006ED0"/>
    <w:rsid w:val="00006EF7"/>
    <w:rsid w:val="00011074"/>
    <w:rsid w:val="000113AC"/>
    <w:rsid w:val="0001220A"/>
    <w:rsid w:val="000132D1"/>
    <w:rsid w:val="00016914"/>
    <w:rsid w:val="000205C5"/>
    <w:rsid w:val="00025316"/>
    <w:rsid w:val="0003342B"/>
    <w:rsid w:val="000371DA"/>
    <w:rsid w:val="00037C06"/>
    <w:rsid w:val="00041CBE"/>
    <w:rsid w:val="00044DAE"/>
    <w:rsid w:val="00047BE5"/>
    <w:rsid w:val="000525F1"/>
    <w:rsid w:val="00052BF8"/>
    <w:rsid w:val="00057116"/>
    <w:rsid w:val="00064CB2"/>
    <w:rsid w:val="000654A7"/>
    <w:rsid w:val="00066954"/>
    <w:rsid w:val="00067045"/>
    <w:rsid w:val="000676BF"/>
    <w:rsid w:val="00067741"/>
    <w:rsid w:val="00070999"/>
    <w:rsid w:val="00072A56"/>
    <w:rsid w:val="00075FF4"/>
    <w:rsid w:val="00082CCB"/>
    <w:rsid w:val="000916F9"/>
    <w:rsid w:val="0009188C"/>
    <w:rsid w:val="000935EF"/>
    <w:rsid w:val="000977B5"/>
    <w:rsid w:val="000A3125"/>
    <w:rsid w:val="000A40EC"/>
    <w:rsid w:val="000B0519"/>
    <w:rsid w:val="000B1ABD"/>
    <w:rsid w:val="000B372B"/>
    <w:rsid w:val="000B3CE0"/>
    <w:rsid w:val="000B6016"/>
    <w:rsid w:val="000B61FD"/>
    <w:rsid w:val="000B6DD5"/>
    <w:rsid w:val="000C0BF7"/>
    <w:rsid w:val="000C5FE3"/>
    <w:rsid w:val="000C7044"/>
    <w:rsid w:val="000D122A"/>
    <w:rsid w:val="000E55AD"/>
    <w:rsid w:val="000E630D"/>
    <w:rsid w:val="000F1477"/>
    <w:rsid w:val="001001BD"/>
    <w:rsid w:val="00101C05"/>
    <w:rsid w:val="00102222"/>
    <w:rsid w:val="00104551"/>
    <w:rsid w:val="00104871"/>
    <w:rsid w:val="00107862"/>
    <w:rsid w:val="00120541"/>
    <w:rsid w:val="00120C75"/>
    <w:rsid w:val="001211F3"/>
    <w:rsid w:val="00125625"/>
    <w:rsid w:val="00127B5D"/>
    <w:rsid w:val="00127EA5"/>
    <w:rsid w:val="00134F94"/>
    <w:rsid w:val="00141F66"/>
    <w:rsid w:val="00146E39"/>
    <w:rsid w:val="00166F0B"/>
    <w:rsid w:val="00171925"/>
    <w:rsid w:val="00173998"/>
    <w:rsid w:val="00174617"/>
    <w:rsid w:val="001759A7"/>
    <w:rsid w:val="001808F9"/>
    <w:rsid w:val="00184E1E"/>
    <w:rsid w:val="00190082"/>
    <w:rsid w:val="001A1BD6"/>
    <w:rsid w:val="001A4192"/>
    <w:rsid w:val="001A63A4"/>
    <w:rsid w:val="001C33F4"/>
    <w:rsid w:val="001C57CF"/>
    <w:rsid w:val="001C5C86"/>
    <w:rsid w:val="001C718D"/>
    <w:rsid w:val="001D3AEB"/>
    <w:rsid w:val="001E00D1"/>
    <w:rsid w:val="001E14C4"/>
    <w:rsid w:val="001E2205"/>
    <w:rsid w:val="001F3C44"/>
    <w:rsid w:val="001F7EB4"/>
    <w:rsid w:val="002000C2"/>
    <w:rsid w:val="00205F25"/>
    <w:rsid w:val="0021531A"/>
    <w:rsid w:val="002153B7"/>
    <w:rsid w:val="00221B1E"/>
    <w:rsid w:val="0022381E"/>
    <w:rsid w:val="00227D40"/>
    <w:rsid w:val="00236BFA"/>
    <w:rsid w:val="00240DCD"/>
    <w:rsid w:val="0024786B"/>
    <w:rsid w:val="00251D80"/>
    <w:rsid w:val="00252689"/>
    <w:rsid w:val="00254FB5"/>
    <w:rsid w:val="002640E5"/>
    <w:rsid w:val="0026436F"/>
    <w:rsid w:val="0026606E"/>
    <w:rsid w:val="00272D3E"/>
    <w:rsid w:val="00276403"/>
    <w:rsid w:val="00281C8A"/>
    <w:rsid w:val="00282D41"/>
    <w:rsid w:val="00290527"/>
    <w:rsid w:val="002A0D2D"/>
    <w:rsid w:val="002A35D5"/>
    <w:rsid w:val="002C1C50"/>
    <w:rsid w:val="002C340D"/>
    <w:rsid w:val="002C40D2"/>
    <w:rsid w:val="002C4217"/>
    <w:rsid w:val="002C6387"/>
    <w:rsid w:val="002E6A7D"/>
    <w:rsid w:val="002E7A9E"/>
    <w:rsid w:val="002F1799"/>
    <w:rsid w:val="002F34B8"/>
    <w:rsid w:val="002F3C41"/>
    <w:rsid w:val="002F5242"/>
    <w:rsid w:val="002F6C5C"/>
    <w:rsid w:val="002F715F"/>
    <w:rsid w:val="0030045C"/>
    <w:rsid w:val="00303804"/>
    <w:rsid w:val="00313004"/>
    <w:rsid w:val="003205AD"/>
    <w:rsid w:val="00327DA3"/>
    <w:rsid w:val="0033027D"/>
    <w:rsid w:val="003342A5"/>
    <w:rsid w:val="00335FB2"/>
    <w:rsid w:val="00337A34"/>
    <w:rsid w:val="00344158"/>
    <w:rsid w:val="00347B74"/>
    <w:rsid w:val="003546F0"/>
    <w:rsid w:val="00355CB6"/>
    <w:rsid w:val="003573E2"/>
    <w:rsid w:val="003578BC"/>
    <w:rsid w:val="003612A2"/>
    <w:rsid w:val="003656DD"/>
    <w:rsid w:val="00366257"/>
    <w:rsid w:val="00370BB7"/>
    <w:rsid w:val="0038516D"/>
    <w:rsid w:val="003869D7"/>
    <w:rsid w:val="00391D44"/>
    <w:rsid w:val="003974AD"/>
    <w:rsid w:val="003A08AA"/>
    <w:rsid w:val="003A1EB0"/>
    <w:rsid w:val="003B2139"/>
    <w:rsid w:val="003B3A93"/>
    <w:rsid w:val="003B485E"/>
    <w:rsid w:val="003B692B"/>
    <w:rsid w:val="003C0F14"/>
    <w:rsid w:val="003C2DA6"/>
    <w:rsid w:val="003C3A98"/>
    <w:rsid w:val="003C6DA6"/>
    <w:rsid w:val="003D2640"/>
    <w:rsid w:val="003D2781"/>
    <w:rsid w:val="003D2DC3"/>
    <w:rsid w:val="003D62A9"/>
    <w:rsid w:val="003E0D26"/>
    <w:rsid w:val="003E5000"/>
    <w:rsid w:val="003F04C7"/>
    <w:rsid w:val="003F19E4"/>
    <w:rsid w:val="003F2089"/>
    <w:rsid w:val="003F268E"/>
    <w:rsid w:val="003F39AA"/>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1C5F"/>
    <w:rsid w:val="00454609"/>
    <w:rsid w:val="00455DE4"/>
    <w:rsid w:val="00457B77"/>
    <w:rsid w:val="00461465"/>
    <w:rsid w:val="00464AC7"/>
    <w:rsid w:val="0048267C"/>
    <w:rsid w:val="004876B9"/>
    <w:rsid w:val="00493A79"/>
    <w:rsid w:val="00495840"/>
    <w:rsid w:val="004A40BE"/>
    <w:rsid w:val="004A6451"/>
    <w:rsid w:val="004A6A60"/>
    <w:rsid w:val="004B7B59"/>
    <w:rsid w:val="004C0726"/>
    <w:rsid w:val="004C2D5C"/>
    <w:rsid w:val="004C634D"/>
    <w:rsid w:val="004C6593"/>
    <w:rsid w:val="004D24B9"/>
    <w:rsid w:val="004E1DA1"/>
    <w:rsid w:val="004E2CE2"/>
    <w:rsid w:val="004E5172"/>
    <w:rsid w:val="004E6F8A"/>
    <w:rsid w:val="004F15EA"/>
    <w:rsid w:val="00501091"/>
    <w:rsid w:val="00502CD2"/>
    <w:rsid w:val="00504E33"/>
    <w:rsid w:val="00524C77"/>
    <w:rsid w:val="00531B73"/>
    <w:rsid w:val="005336E1"/>
    <w:rsid w:val="00541C89"/>
    <w:rsid w:val="00543236"/>
    <w:rsid w:val="0055216E"/>
    <w:rsid w:val="00552C2C"/>
    <w:rsid w:val="005555B7"/>
    <w:rsid w:val="005562A8"/>
    <w:rsid w:val="005573BB"/>
    <w:rsid w:val="00557B2E"/>
    <w:rsid w:val="00561267"/>
    <w:rsid w:val="00564D4C"/>
    <w:rsid w:val="00564E81"/>
    <w:rsid w:val="00566C81"/>
    <w:rsid w:val="00571E3F"/>
    <w:rsid w:val="00574059"/>
    <w:rsid w:val="005848C5"/>
    <w:rsid w:val="00586951"/>
    <w:rsid w:val="00590087"/>
    <w:rsid w:val="005A032D"/>
    <w:rsid w:val="005B0CA2"/>
    <w:rsid w:val="005B7917"/>
    <w:rsid w:val="005C29F7"/>
    <w:rsid w:val="005C4F58"/>
    <w:rsid w:val="005C5E8D"/>
    <w:rsid w:val="005C78F2"/>
    <w:rsid w:val="005D057C"/>
    <w:rsid w:val="005D388C"/>
    <w:rsid w:val="005D3FEC"/>
    <w:rsid w:val="005D44BE"/>
    <w:rsid w:val="005E088B"/>
    <w:rsid w:val="005E7278"/>
    <w:rsid w:val="005E7427"/>
    <w:rsid w:val="005E7755"/>
    <w:rsid w:val="005F2C0D"/>
    <w:rsid w:val="00611EC4"/>
    <w:rsid w:val="00612542"/>
    <w:rsid w:val="006146D2"/>
    <w:rsid w:val="006207A9"/>
    <w:rsid w:val="00620B3F"/>
    <w:rsid w:val="0062300E"/>
    <w:rsid w:val="00623654"/>
    <w:rsid w:val="006239E7"/>
    <w:rsid w:val="006254C4"/>
    <w:rsid w:val="00625C57"/>
    <w:rsid w:val="006323BE"/>
    <w:rsid w:val="006418C6"/>
    <w:rsid w:val="00641ED8"/>
    <w:rsid w:val="0064366B"/>
    <w:rsid w:val="00654893"/>
    <w:rsid w:val="00656C04"/>
    <w:rsid w:val="006606FB"/>
    <w:rsid w:val="0066228F"/>
    <w:rsid w:val="006633A4"/>
    <w:rsid w:val="006637B8"/>
    <w:rsid w:val="00667644"/>
    <w:rsid w:val="00667DD2"/>
    <w:rsid w:val="006719CA"/>
    <w:rsid w:val="00671BBB"/>
    <w:rsid w:val="00675FC2"/>
    <w:rsid w:val="00680E46"/>
    <w:rsid w:val="00681152"/>
    <w:rsid w:val="00682237"/>
    <w:rsid w:val="00683AF3"/>
    <w:rsid w:val="006A0EF8"/>
    <w:rsid w:val="006A1239"/>
    <w:rsid w:val="006A45BA"/>
    <w:rsid w:val="006A71B6"/>
    <w:rsid w:val="006B17DC"/>
    <w:rsid w:val="006B4280"/>
    <w:rsid w:val="006B4B1C"/>
    <w:rsid w:val="006C130B"/>
    <w:rsid w:val="006C4991"/>
    <w:rsid w:val="006C6236"/>
    <w:rsid w:val="006C67A7"/>
    <w:rsid w:val="006E0F19"/>
    <w:rsid w:val="006E1FDA"/>
    <w:rsid w:val="006E5E87"/>
    <w:rsid w:val="006F1AB1"/>
    <w:rsid w:val="006F2155"/>
    <w:rsid w:val="006F2990"/>
    <w:rsid w:val="00702D27"/>
    <w:rsid w:val="00706A1A"/>
    <w:rsid w:val="00707673"/>
    <w:rsid w:val="007162BE"/>
    <w:rsid w:val="00722267"/>
    <w:rsid w:val="00722B25"/>
    <w:rsid w:val="0072427B"/>
    <w:rsid w:val="00733AD7"/>
    <w:rsid w:val="00735C83"/>
    <w:rsid w:val="00746F46"/>
    <w:rsid w:val="0075252A"/>
    <w:rsid w:val="007533C9"/>
    <w:rsid w:val="0076388B"/>
    <w:rsid w:val="00763E31"/>
    <w:rsid w:val="00764B84"/>
    <w:rsid w:val="00765028"/>
    <w:rsid w:val="00765294"/>
    <w:rsid w:val="0078034D"/>
    <w:rsid w:val="00790524"/>
    <w:rsid w:val="00790BCC"/>
    <w:rsid w:val="0079475F"/>
    <w:rsid w:val="00795CEE"/>
    <w:rsid w:val="00796F94"/>
    <w:rsid w:val="007972A3"/>
    <w:rsid w:val="007974F5"/>
    <w:rsid w:val="00797A0B"/>
    <w:rsid w:val="007A5AA5"/>
    <w:rsid w:val="007A6136"/>
    <w:rsid w:val="007A7157"/>
    <w:rsid w:val="007B0F49"/>
    <w:rsid w:val="007B607B"/>
    <w:rsid w:val="007B6ED1"/>
    <w:rsid w:val="007C335E"/>
    <w:rsid w:val="007C7E14"/>
    <w:rsid w:val="007D03D2"/>
    <w:rsid w:val="007D1AB2"/>
    <w:rsid w:val="007D36CF"/>
    <w:rsid w:val="007D5F7F"/>
    <w:rsid w:val="007D6FF5"/>
    <w:rsid w:val="007E1AFC"/>
    <w:rsid w:val="007E44F4"/>
    <w:rsid w:val="007F522E"/>
    <w:rsid w:val="007F7421"/>
    <w:rsid w:val="0080114C"/>
    <w:rsid w:val="00801904"/>
    <w:rsid w:val="00801F7F"/>
    <w:rsid w:val="008028B2"/>
    <w:rsid w:val="00807668"/>
    <w:rsid w:val="00813C1F"/>
    <w:rsid w:val="00813E3D"/>
    <w:rsid w:val="008232FF"/>
    <w:rsid w:val="00834A60"/>
    <w:rsid w:val="00836435"/>
    <w:rsid w:val="00836B03"/>
    <w:rsid w:val="00840D4A"/>
    <w:rsid w:val="00843E43"/>
    <w:rsid w:val="00845966"/>
    <w:rsid w:val="00863E89"/>
    <w:rsid w:val="00866BEA"/>
    <w:rsid w:val="00867012"/>
    <w:rsid w:val="00872B3B"/>
    <w:rsid w:val="008771DD"/>
    <w:rsid w:val="0088222A"/>
    <w:rsid w:val="008835FC"/>
    <w:rsid w:val="00887313"/>
    <w:rsid w:val="008901F6"/>
    <w:rsid w:val="00891B31"/>
    <w:rsid w:val="00896C03"/>
    <w:rsid w:val="008971EF"/>
    <w:rsid w:val="00897A9B"/>
    <w:rsid w:val="008A05BF"/>
    <w:rsid w:val="008A495D"/>
    <w:rsid w:val="008A76FD"/>
    <w:rsid w:val="008B114B"/>
    <w:rsid w:val="008B2D09"/>
    <w:rsid w:val="008B519F"/>
    <w:rsid w:val="008C0E78"/>
    <w:rsid w:val="008C28CF"/>
    <w:rsid w:val="008C43D5"/>
    <w:rsid w:val="008C537F"/>
    <w:rsid w:val="008C7090"/>
    <w:rsid w:val="008D658B"/>
    <w:rsid w:val="008E2488"/>
    <w:rsid w:val="008F4B42"/>
    <w:rsid w:val="00901C2E"/>
    <w:rsid w:val="009023CB"/>
    <w:rsid w:val="0091032E"/>
    <w:rsid w:val="009108A7"/>
    <w:rsid w:val="009136F9"/>
    <w:rsid w:val="00920D8E"/>
    <w:rsid w:val="00922FCB"/>
    <w:rsid w:val="00935CB0"/>
    <w:rsid w:val="009373A5"/>
    <w:rsid w:val="009428A9"/>
    <w:rsid w:val="009437A2"/>
    <w:rsid w:val="00944B28"/>
    <w:rsid w:val="00945CCA"/>
    <w:rsid w:val="00951F9C"/>
    <w:rsid w:val="00952379"/>
    <w:rsid w:val="00953E83"/>
    <w:rsid w:val="00957DD3"/>
    <w:rsid w:val="009666BF"/>
    <w:rsid w:val="00967838"/>
    <w:rsid w:val="00971982"/>
    <w:rsid w:val="0097530D"/>
    <w:rsid w:val="00982CD6"/>
    <w:rsid w:val="00983933"/>
    <w:rsid w:val="00985B73"/>
    <w:rsid w:val="009870A7"/>
    <w:rsid w:val="00991192"/>
    <w:rsid w:val="00992266"/>
    <w:rsid w:val="00994315"/>
    <w:rsid w:val="00994A54"/>
    <w:rsid w:val="0099744E"/>
    <w:rsid w:val="009A0B51"/>
    <w:rsid w:val="009A3878"/>
    <w:rsid w:val="009A3BC4"/>
    <w:rsid w:val="009A527F"/>
    <w:rsid w:val="009A6092"/>
    <w:rsid w:val="009B1936"/>
    <w:rsid w:val="009B314C"/>
    <w:rsid w:val="009B493F"/>
    <w:rsid w:val="009B50CF"/>
    <w:rsid w:val="009C2977"/>
    <w:rsid w:val="009C2DCC"/>
    <w:rsid w:val="009C322E"/>
    <w:rsid w:val="009D2302"/>
    <w:rsid w:val="009D2EFD"/>
    <w:rsid w:val="009D593E"/>
    <w:rsid w:val="009D66B1"/>
    <w:rsid w:val="009E6C21"/>
    <w:rsid w:val="009F4C67"/>
    <w:rsid w:val="009F7959"/>
    <w:rsid w:val="00A01CFF"/>
    <w:rsid w:val="00A10539"/>
    <w:rsid w:val="00A10B55"/>
    <w:rsid w:val="00A150E4"/>
    <w:rsid w:val="00A15763"/>
    <w:rsid w:val="00A226C6"/>
    <w:rsid w:val="00A25522"/>
    <w:rsid w:val="00A27912"/>
    <w:rsid w:val="00A338A3"/>
    <w:rsid w:val="00A339CF"/>
    <w:rsid w:val="00A33F06"/>
    <w:rsid w:val="00A35110"/>
    <w:rsid w:val="00A36378"/>
    <w:rsid w:val="00A37745"/>
    <w:rsid w:val="00A40015"/>
    <w:rsid w:val="00A42F99"/>
    <w:rsid w:val="00A4570C"/>
    <w:rsid w:val="00A47445"/>
    <w:rsid w:val="00A556E5"/>
    <w:rsid w:val="00A64DBD"/>
    <w:rsid w:val="00A6656B"/>
    <w:rsid w:val="00A70E1E"/>
    <w:rsid w:val="00A73257"/>
    <w:rsid w:val="00A849B0"/>
    <w:rsid w:val="00A85A49"/>
    <w:rsid w:val="00A9081F"/>
    <w:rsid w:val="00A90944"/>
    <w:rsid w:val="00A9188C"/>
    <w:rsid w:val="00A94A56"/>
    <w:rsid w:val="00A97002"/>
    <w:rsid w:val="00A97A52"/>
    <w:rsid w:val="00AA0D6A"/>
    <w:rsid w:val="00AA295B"/>
    <w:rsid w:val="00AA7EA3"/>
    <w:rsid w:val="00AB297A"/>
    <w:rsid w:val="00AB4332"/>
    <w:rsid w:val="00AB58BF"/>
    <w:rsid w:val="00AB61FD"/>
    <w:rsid w:val="00AC4D17"/>
    <w:rsid w:val="00AD0751"/>
    <w:rsid w:val="00AD3810"/>
    <w:rsid w:val="00AD77C4"/>
    <w:rsid w:val="00AE25BF"/>
    <w:rsid w:val="00AE3CDA"/>
    <w:rsid w:val="00AF0C13"/>
    <w:rsid w:val="00B01ACB"/>
    <w:rsid w:val="00B01C0A"/>
    <w:rsid w:val="00B03AF5"/>
    <w:rsid w:val="00B03C01"/>
    <w:rsid w:val="00B078D6"/>
    <w:rsid w:val="00B1248D"/>
    <w:rsid w:val="00B134DC"/>
    <w:rsid w:val="00B14709"/>
    <w:rsid w:val="00B2743D"/>
    <w:rsid w:val="00B3015C"/>
    <w:rsid w:val="00B32829"/>
    <w:rsid w:val="00B344D8"/>
    <w:rsid w:val="00B51CF5"/>
    <w:rsid w:val="00B53B0E"/>
    <w:rsid w:val="00B567D1"/>
    <w:rsid w:val="00B701B7"/>
    <w:rsid w:val="00B73B4C"/>
    <w:rsid w:val="00B73F75"/>
    <w:rsid w:val="00B837B1"/>
    <w:rsid w:val="00B8483E"/>
    <w:rsid w:val="00B859B0"/>
    <w:rsid w:val="00B946CD"/>
    <w:rsid w:val="00B9480D"/>
    <w:rsid w:val="00B96481"/>
    <w:rsid w:val="00BA3A53"/>
    <w:rsid w:val="00BA3C54"/>
    <w:rsid w:val="00BA4095"/>
    <w:rsid w:val="00BA5B43"/>
    <w:rsid w:val="00BA74C9"/>
    <w:rsid w:val="00BB1DB5"/>
    <w:rsid w:val="00BB40B8"/>
    <w:rsid w:val="00BB5EBF"/>
    <w:rsid w:val="00BC0BF4"/>
    <w:rsid w:val="00BC0FA1"/>
    <w:rsid w:val="00BC5B40"/>
    <w:rsid w:val="00BC642A"/>
    <w:rsid w:val="00BE6845"/>
    <w:rsid w:val="00BF0D36"/>
    <w:rsid w:val="00BF2113"/>
    <w:rsid w:val="00BF7C9D"/>
    <w:rsid w:val="00C00618"/>
    <w:rsid w:val="00C01E8C"/>
    <w:rsid w:val="00C02DF6"/>
    <w:rsid w:val="00C03E01"/>
    <w:rsid w:val="00C0510B"/>
    <w:rsid w:val="00C10029"/>
    <w:rsid w:val="00C10A90"/>
    <w:rsid w:val="00C12988"/>
    <w:rsid w:val="00C12A77"/>
    <w:rsid w:val="00C153B7"/>
    <w:rsid w:val="00C21234"/>
    <w:rsid w:val="00C23582"/>
    <w:rsid w:val="00C244E4"/>
    <w:rsid w:val="00C2724D"/>
    <w:rsid w:val="00C27CA9"/>
    <w:rsid w:val="00C317E7"/>
    <w:rsid w:val="00C3799C"/>
    <w:rsid w:val="00C4305E"/>
    <w:rsid w:val="00C43D0D"/>
    <w:rsid w:val="00C43D1E"/>
    <w:rsid w:val="00C44336"/>
    <w:rsid w:val="00C45EDA"/>
    <w:rsid w:val="00C50F7C"/>
    <w:rsid w:val="00C51704"/>
    <w:rsid w:val="00C5591F"/>
    <w:rsid w:val="00C57C50"/>
    <w:rsid w:val="00C62D16"/>
    <w:rsid w:val="00C64CFF"/>
    <w:rsid w:val="00C712B5"/>
    <w:rsid w:val="00C715CA"/>
    <w:rsid w:val="00C728BD"/>
    <w:rsid w:val="00C7495D"/>
    <w:rsid w:val="00C77376"/>
    <w:rsid w:val="00C77CE9"/>
    <w:rsid w:val="00C977F1"/>
    <w:rsid w:val="00C97D60"/>
    <w:rsid w:val="00CA0968"/>
    <w:rsid w:val="00CA168E"/>
    <w:rsid w:val="00CB0647"/>
    <w:rsid w:val="00CB4236"/>
    <w:rsid w:val="00CB52F0"/>
    <w:rsid w:val="00CB567E"/>
    <w:rsid w:val="00CC72A4"/>
    <w:rsid w:val="00CD0731"/>
    <w:rsid w:val="00CD16A3"/>
    <w:rsid w:val="00CD3153"/>
    <w:rsid w:val="00CE4C85"/>
    <w:rsid w:val="00CE5B6C"/>
    <w:rsid w:val="00CE646C"/>
    <w:rsid w:val="00CF017E"/>
    <w:rsid w:val="00CF3AEB"/>
    <w:rsid w:val="00CF4711"/>
    <w:rsid w:val="00CF6810"/>
    <w:rsid w:val="00D06117"/>
    <w:rsid w:val="00D20082"/>
    <w:rsid w:val="00D24760"/>
    <w:rsid w:val="00D30400"/>
    <w:rsid w:val="00D3115D"/>
    <w:rsid w:val="00D31844"/>
    <w:rsid w:val="00D31CC8"/>
    <w:rsid w:val="00D32678"/>
    <w:rsid w:val="00D521C1"/>
    <w:rsid w:val="00D528F9"/>
    <w:rsid w:val="00D551AD"/>
    <w:rsid w:val="00D61506"/>
    <w:rsid w:val="00D65BD7"/>
    <w:rsid w:val="00D71028"/>
    <w:rsid w:val="00D71F40"/>
    <w:rsid w:val="00D75FD1"/>
    <w:rsid w:val="00D770DE"/>
    <w:rsid w:val="00D77416"/>
    <w:rsid w:val="00D806C5"/>
    <w:rsid w:val="00D80FC6"/>
    <w:rsid w:val="00D8707A"/>
    <w:rsid w:val="00D9259F"/>
    <w:rsid w:val="00D94917"/>
    <w:rsid w:val="00DA25E1"/>
    <w:rsid w:val="00DA30C8"/>
    <w:rsid w:val="00DA74F3"/>
    <w:rsid w:val="00DB69F3"/>
    <w:rsid w:val="00DB7DC4"/>
    <w:rsid w:val="00DC0F3E"/>
    <w:rsid w:val="00DC4907"/>
    <w:rsid w:val="00DD017C"/>
    <w:rsid w:val="00DD2D07"/>
    <w:rsid w:val="00DD397A"/>
    <w:rsid w:val="00DD4CE0"/>
    <w:rsid w:val="00DD58B7"/>
    <w:rsid w:val="00DD6699"/>
    <w:rsid w:val="00DD6E61"/>
    <w:rsid w:val="00DD79EA"/>
    <w:rsid w:val="00DF13B0"/>
    <w:rsid w:val="00DF3CC6"/>
    <w:rsid w:val="00E007C5"/>
    <w:rsid w:val="00E00DBF"/>
    <w:rsid w:val="00E0165B"/>
    <w:rsid w:val="00E0213F"/>
    <w:rsid w:val="00E033E0"/>
    <w:rsid w:val="00E07DF7"/>
    <w:rsid w:val="00E10269"/>
    <w:rsid w:val="00E1026B"/>
    <w:rsid w:val="00E13CB2"/>
    <w:rsid w:val="00E203AE"/>
    <w:rsid w:val="00E20C37"/>
    <w:rsid w:val="00E33344"/>
    <w:rsid w:val="00E52C57"/>
    <w:rsid w:val="00E57E7D"/>
    <w:rsid w:val="00E625A1"/>
    <w:rsid w:val="00E66C9E"/>
    <w:rsid w:val="00E70355"/>
    <w:rsid w:val="00E71372"/>
    <w:rsid w:val="00E804F4"/>
    <w:rsid w:val="00E8100B"/>
    <w:rsid w:val="00E84CD8"/>
    <w:rsid w:val="00E90B85"/>
    <w:rsid w:val="00E91679"/>
    <w:rsid w:val="00E92452"/>
    <w:rsid w:val="00E92DA4"/>
    <w:rsid w:val="00E94CC1"/>
    <w:rsid w:val="00E96431"/>
    <w:rsid w:val="00EA3CCE"/>
    <w:rsid w:val="00EA3EE2"/>
    <w:rsid w:val="00EC1FC9"/>
    <w:rsid w:val="00EC3039"/>
    <w:rsid w:val="00EC50B5"/>
    <w:rsid w:val="00EC5235"/>
    <w:rsid w:val="00ED12C2"/>
    <w:rsid w:val="00ED48CB"/>
    <w:rsid w:val="00ED6B03"/>
    <w:rsid w:val="00ED7A5B"/>
    <w:rsid w:val="00EF1260"/>
    <w:rsid w:val="00EF1F18"/>
    <w:rsid w:val="00EF2A18"/>
    <w:rsid w:val="00EF46B5"/>
    <w:rsid w:val="00EF6C75"/>
    <w:rsid w:val="00F015C4"/>
    <w:rsid w:val="00F07C92"/>
    <w:rsid w:val="00F138AB"/>
    <w:rsid w:val="00F14B43"/>
    <w:rsid w:val="00F203C7"/>
    <w:rsid w:val="00F20D91"/>
    <w:rsid w:val="00F215E2"/>
    <w:rsid w:val="00F21E3F"/>
    <w:rsid w:val="00F2205C"/>
    <w:rsid w:val="00F41A27"/>
    <w:rsid w:val="00F4338D"/>
    <w:rsid w:val="00F440D3"/>
    <w:rsid w:val="00F446AC"/>
    <w:rsid w:val="00F4637D"/>
    <w:rsid w:val="00F46EAF"/>
    <w:rsid w:val="00F5025A"/>
    <w:rsid w:val="00F50AC2"/>
    <w:rsid w:val="00F5128C"/>
    <w:rsid w:val="00F556FD"/>
    <w:rsid w:val="00F5774F"/>
    <w:rsid w:val="00F62688"/>
    <w:rsid w:val="00F716DA"/>
    <w:rsid w:val="00F731E3"/>
    <w:rsid w:val="00F76BE5"/>
    <w:rsid w:val="00F83D11"/>
    <w:rsid w:val="00F91F95"/>
    <w:rsid w:val="00F921F1"/>
    <w:rsid w:val="00F9602C"/>
    <w:rsid w:val="00FB127E"/>
    <w:rsid w:val="00FC0804"/>
    <w:rsid w:val="00FC36EC"/>
    <w:rsid w:val="00FC3B6D"/>
    <w:rsid w:val="00FC68C4"/>
    <w:rsid w:val="00FD3A4E"/>
    <w:rsid w:val="00FF0897"/>
    <w:rsid w:val="00FF3B6F"/>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04FD7D-A205-4C45-AA35-61A7D2161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213079365">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 w:id="2051493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A26722-6AA8-47A1-AD76-541C537AD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1535</Words>
  <Characters>8753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Huawei</dc:creator>
  <cp:keywords>WID template</cp:keywords>
  <cp:lastModifiedBy>Huawei</cp:lastModifiedBy>
  <cp:revision>7</cp:revision>
  <cp:lastPrinted>2000-02-29T03:31:00Z</cp:lastPrinted>
  <dcterms:created xsi:type="dcterms:W3CDTF">2024-04-24T04:05:00Z</dcterms:created>
  <dcterms:modified xsi:type="dcterms:W3CDTF">2024-05-13T12:37:00Z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(3)D3/SBalLMABIb6Tj1biuMQTlyCmrZZbmhq7r4tKYgI5353bBnFq9lEqG6R71Zv3fUvDz846H
6Kkd9S5jRVuAOznBlhOfCd+VbjTFd7aJL60jIGVrr5JqWCYmt2L42kFUOMxMQ+Buc+fTowYA
bw9rotWaBAV0BdeZccG1vxlRpbBXG3rOTziqBP/rTZCOw2B9TK+DJeRA6FjzkgqBqjLTtxjn
gzCo7X7cF0WMMME6u/</vt:lpwstr>
  </property>
  <property fmtid="{D5CDD505-2E9C-101B-9397-08002B2CF9AE}" pid="5" name="_2015_ms_pID_7253431">
    <vt:lpwstr>0m067M6pzUQOmclGgDJbAvn1T/EylQiOK/hKcr/HhZ8fiiS2q7w+Yy
V0RxL31s+tn1ybC1aVYfnJjOGc2mLSts2wta+uMHn24MkbOnaPVCyFKSBHK4QS0kIEA598Vp
VlVtJYgHMqjyz0roNLA9LNmWmZuHjIinxrpxnsIMoOPVKraKR/fQvJJRZJ7n85qA54CfMrTZ
3Gjb+t/mjAoAI9LqKPy6msEJ5f8diIJyve7W</vt:lpwstr>
  </property>
  <property fmtid="{D5CDD505-2E9C-101B-9397-08002B2CF9AE}" pid="6" name="_2015_ms_pID_7253432">
    <vt:lpwstr>og==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1714873979</vt:lpwstr>
  </property>
</Properties>
</file>